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6ED98" w14:textId="0E7FC3C9" w:rsidR="00AB3D0A" w:rsidRDefault="000876A6" w:rsidP="00AB3D0A">
      <w:pPr>
        <w:spacing w:after="200" w:line="276" w:lineRule="auto"/>
        <w:jc w:val="center"/>
        <w:rPr>
          <w:noProof/>
          <w:sz w:val="72"/>
          <w:highlight w:val="yellow"/>
        </w:rPr>
      </w:pPr>
      <w:bookmarkStart w:id="0" w:name="_GoBack"/>
      <w:bookmarkEnd w:id="0"/>
      <w:r>
        <w:rPr>
          <w:noProof/>
        </w:rPr>
        <w:drawing>
          <wp:anchor distT="0" distB="0" distL="114300" distR="114300" simplePos="0" relativeHeight="251691008" behindDoc="0" locked="0" layoutInCell="1" allowOverlap="1" wp14:anchorId="440D4461" wp14:editId="5686B974">
            <wp:simplePos x="0" y="0"/>
            <wp:positionH relativeFrom="column">
              <wp:posOffset>-870747</wp:posOffset>
            </wp:positionH>
            <wp:positionV relativeFrom="paragraph">
              <wp:posOffset>-914400</wp:posOffset>
            </wp:positionV>
            <wp:extent cx="7687339" cy="1006284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99" t="526" r="748" b="650"/>
                    <a:stretch/>
                  </pic:blipFill>
                  <pic:spPr bwMode="auto">
                    <a:xfrm>
                      <a:off x="0" y="0"/>
                      <a:ext cx="7687339" cy="10062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38CFE" w14:textId="2A98C354" w:rsidR="0037624B" w:rsidRDefault="0037624B" w:rsidP="001E75D6">
      <w:pPr>
        <w:spacing w:after="200" w:line="276" w:lineRule="auto"/>
        <w:sectPr w:rsidR="0037624B" w:rsidSect="00E50A6E">
          <w:headerReference w:type="even" r:id="rId9"/>
          <w:pgSz w:w="12240" w:h="15840" w:code="1"/>
          <w:pgMar w:top="1440" w:right="1440" w:bottom="1440" w:left="1440" w:header="72" w:footer="1032" w:gutter="0"/>
          <w:pgNumType w:fmt="lowerRoman" w:start="3"/>
          <w:cols w:space="720"/>
          <w:docGrid w:linePitch="360"/>
        </w:sectPr>
      </w:pPr>
    </w:p>
    <w:p w14:paraId="3584C969" w14:textId="0A109F92" w:rsidR="005355C5" w:rsidRDefault="00047088" w:rsidP="0037624B">
      <w:pPr>
        <w:sectPr w:rsidR="005355C5" w:rsidSect="00F54483">
          <w:headerReference w:type="even" r:id="rId10"/>
          <w:headerReference w:type="default" r:id="rId11"/>
          <w:footerReference w:type="default" r:id="rId12"/>
          <w:headerReference w:type="first" r:id="rId13"/>
          <w:pgSz w:w="12240" w:h="15840" w:code="1"/>
          <w:pgMar w:top="1440" w:right="1440" w:bottom="1440" w:left="1440" w:header="630" w:footer="432" w:gutter="0"/>
          <w:pgNumType w:fmt="lowerRoman" w:start="1"/>
          <w:cols w:space="720"/>
          <w:docGrid w:linePitch="360"/>
        </w:sectPr>
      </w:pPr>
      <w:r>
        <w:rPr>
          <w:noProof/>
        </w:rPr>
        <w:lastRenderedPageBreak/>
        <mc:AlternateContent>
          <mc:Choice Requires="wps">
            <w:drawing>
              <wp:anchor distT="0" distB="0" distL="114300" distR="114300" simplePos="0" relativeHeight="251660288" behindDoc="0" locked="0" layoutInCell="1" allowOverlap="1" wp14:anchorId="48ED700B" wp14:editId="4EB7BFA4">
                <wp:simplePos x="0" y="0"/>
                <wp:positionH relativeFrom="margin">
                  <wp:align>center</wp:align>
                </wp:positionH>
                <wp:positionV relativeFrom="margin">
                  <wp:align>center</wp:align>
                </wp:positionV>
                <wp:extent cx="2373630" cy="266700"/>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AAEF" w14:textId="77777777" w:rsidR="00E03C1C" w:rsidRDefault="00E03C1C" w:rsidP="00444772">
                            <w:pPr>
                              <w:jc w:val="center"/>
                            </w:pPr>
                            <w:r>
                              <w:t>This page intentionally left blank.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8ED700B" id="_x0000_t202" coordsize="21600,21600" o:spt="202" path="m,l,21600r21600,l21600,xe">
                <v:stroke joinstyle="miter"/>
                <v:path gradientshapeok="t" o:connecttype="rect"/>
              </v:shapetype>
              <v:shape id="Text Box 4" o:spid="_x0000_s1026" type="#_x0000_t202" style="position:absolute;margin-left:0;margin-top:0;width:186.9pt;height:21pt;z-index:251660288;visibility:visible;mso-wrap-style:square;mso-width-percent:400;mso-height-percent:200;mso-wrap-distance-left:9pt;mso-wrap-distance-top:0;mso-wrap-distance-right:9pt;mso-wrap-distance-bottom:0;mso-position-horizontal:center;mso-position-horizontal-relative:margin;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oUuA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" filled="f" stroked="f">
                <v:textbox style="mso-fit-shape-to-text:t">
                  <w:txbxContent>
                    <w:p w14:paraId="2C76AAEF" w14:textId="77777777" w:rsidR="00E03C1C" w:rsidRDefault="00E03C1C" w:rsidP="00444772">
                      <w:pPr>
                        <w:jc w:val="center"/>
                      </w:pPr>
                      <w:r>
                        <w:t>This page intentionally left blank.</w:t>
                      </w:r>
                    </w:p>
                  </w:txbxContent>
                </v:textbox>
                <w10:wrap type="square" anchorx="margin" anchory="margin"/>
              </v:shape>
            </w:pict>
          </mc:Fallback>
        </mc:AlternateContent>
      </w:r>
    </w:p>
    <w:bookmarkStart w:id="1" w:name="_Toc417998068" w:displacedByCustomXml="next"/>
    <w:bookmarkStart w:id="2" w:name="_Toc22116167" w:displacedByCustomXml="next"/>
    <w:sdt>
      <w:sdtPr>
        <w:rPr>
          <w:rFonts w:ascii="Times New Roman" w:hAnsi="Times New Roman" w:cs="Times New Roman"/>
          <w:b w:val="0"/>
          <w:bCs w:val="0"/>
          <w:smallCaps w:val="0"/>
          <w:color w:val="auto"/>
          <w:kern w:val="0"/>
          <w:sz w:val="24"/>
          <w:szCs w:val="24"/>
        </w:rPr>
        <w:id w:val="20427975"/>
        <w:docPartObj>
          <w:docPartGallery w:val="Table of Contents"/>
          <w:docPartUnique/>
        </w:docPartObj>
      </w:sdtPr>
      <w:sdtEndPr>
        <w:rPr>
          <w:rFonts w:ascii="Arial" w:hAnsi="Arial"/>
          <w:sz w:val="22"/>
        </w:rPr>
      </w:sdtEndPr>
      <w:sdtContent>
        <w:p w14:paraId="422F9284" w14:textId="77777777" w:rsidR="00212715" w:rsidRPr="00053FAD" w:rsidRDefault="00212715" w:rsidP="00212715">
          <w:pPr>
            <w:pStyle w:val="Heading1"/>
            <w:rPr>
              <w:color w:val="F79646" w:themeColor="accent6"/>
            </w:rPr>
          </w:pPr>
          <w:r w:rsidRPr="00053FAD">
            <w:rPr>
              <w:color w:val="F79646" w:themeColor="accent6"/>
            </w:rPr>
            <w:t>Table of Contents</w:t>
          </w:r>
          <w:bookmarkEnd w:id="2"/>
          <w:bookmarkEnd w:id="1"/>
        </w:p>
        <w:p w14:paraId="21D62320" w14:textId="77777777" w:rsidR="00AD3CEF" w:rsidRPr="00AD3CEF" w:rsidRDefault="00E0632F">
          <w:pPr>
            <w:pStyle w:val="TOC1"/>
            <w:rPr>
              <w:rFonts w:asciiTheme="minorHAnsi" w:eastAsiaTheme="minorEastAsia" w:hAnsiTheme="minorHAnsi" w:cstheme="minorBidi"/>
              <w:b w:val="0"/>
              <w:color w:val="E36C0A" w:themeColor="accent6" w:themeShade="BF"/>
              <w:sz w:val="22"/>
              <w:szCs w:val="22"/>
            </w:rPr>
          </w:pPr>
          <w:r w:rsidRPr="00053FAD">
            <w:rPr>
              <w:color w:val="F79646" w:themeColor="accent6"/>
            </w:rPr>
            <w:fldChar w:fldCharType="begin"/>
          </w:r>
          <w:r w:rsidR="00212715" w:rsidRPr="00053FAD">
            <w:rPr>
              <w:color w:val="F79646" w:themeColor="accent6"/>
            </w:rPr>
            <w:instrText xml:space="preserve"> TOC \o "1-3" \h \z \u </w:instrText>
          </w:r>
          <w:r w:rsidRPr="00053FAD">
            <w:rPr>
              <w:color w:val="F79646" w:themeColor="accent6"/>
            </w:rPr>
            <w:fldChar w:fldCharType="separate"/>
          </w:r>
          <w:hyperlink w:anchor="_Toc22116167" w:history="1">
            <w:r w:rsidR="00AD3CEF" w:rsidRPr="00AD3CEF">
              <w:rPr>
                <w:rStyle w:val="Hyperlink"/>
                <w:color w:val="E36C0A" w:themeColor="accent6" w:themeShade="BF"/>
              </w:rPr>
              <w:t>Table of Contents</w:t>
            </w:r>
            <w:r w:rsidR="00AD3CEF" w:rsidRPr="00AD3CEF">
              <w:rPr>
                <w:webHidden/>
                <w:color w:val="E36C0A" w:themeColor="accent6" w:themeShade="BF"/>
              </w:rPr>
              <w:tab/>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_Toc22116167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i</w:t>
            </w:r>
            <w:r w:rsidR="00AD3CEF" w:rsidRPr="00AD3CEF">
              <w:rPr>
                <w:webHidden/>
                <w:color w:val="E36C0A" w:themeColor="accent6" w:themeShade="BF"/>
              </w:rPr>
              <w:fldChar w:fldCharType="end"/>
            </w:r>
          </w:hyperlink>
        </w:p>
        <w:p w14:paraId="2F0E54F9" w14:textId="77777777"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168" w:history="1">
            <w:r w:rsidR="00AD3CEF" w:rsidRPr="00AD3CEF">
              <w:rPr>
                <w:rStyle w:val="Hyperlink"/>
                <w:color w:val="E36C0A" w:themeColor="accent6" w:themeShade="BF"/>
              </w:rPr>
              <w:t>Exercise Overview</w:t>
            </w:r>
            <w:r w:rsidR="00AD3CEF" w:rsidRPr="00AD3CEF">
              <w:rPr>
                <w:webHidden/>
                <w:color w:val="E36C0A" w:themeColor="accent6" w:themeShade="BF"/>
              </w:rPr>
              <w:tab/>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_Toc22116168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1</w:t>
            </w:r>
            <w:r w:rsidR="00AD3CEF" w:rsidRPr="00AD3CEF">
              <w:rPr>
                <w:webHidden/>
                <w:color w:val="E36C0A" w:themeColor="accent6" w:themeShade="BF"/>
              </w:rPr>
              <w:fldChar w:fldCharType="end"/>
            </w:r>
          </w:hyperlink>
        </w:p>
        <w:p w14:paraId="53DE9FD6" w14:textId="77777777"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169" w:history="1">
            <w:r w:rsidR="00AD3CEF" w:rsidRPr="00AD3CEF">
              <w:rPr>
                <w:rStyle w:val="Hyperlink"/>
                <w:color w:val="E36C0A" w:themeColor="accent6" w:themeShade="BF"/>
              </w:rPr>
              <w:t>General Information</w:t>
            </w:r>
            <w:r w:rsidR="00AD3CEF" w:rsidRPr="00AD3CEF">
              <w:rPr>
                <w:webHidden/>
                <w:color w:val="E36C0A" w:themeColor="accent6" w:themeShade="BF"/>
              </w:rPr>
              <w:tab/>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_Toc22116169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3</w:t>
            </w:r>
            <w:r w:rsidR="00AD3CEF" w:rsidRPr="00AD3CEF">
              <w:rPr>
                <w:webHidden/>
                <w:color w:val="E36C0A" w:themeColor="accent6" w:themeShade="BF"/>
              </w:rPr>
              <w:fldChar w:fldCharType="end"/>
            </w:r>
          </w:hyperlink>
        </w:p>
        <w:p w14:paraId="3178DFAF" w14:textId="77777777"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176" w:history="1">
            <w:r w:rsidR="00AD3CEF" w:rsidRPr="00AD3CEF">
              <w:rPr>
                <w:rStyle w:val="Hyperlink"/>
                <w:color w:val="E36C0A" w:themeColor="accent6" w:themeShade="BF"/>
              </w:rPr>
              <w:t>Exercise Logistics</w:t>
            </w:r>
            <w:r w:rsidR="00AD3CEF" w:rsidRPr="00AD3CEF">
              <w:rPr>
                <w:webHidden/>
                <w:color w:val="E36C0A" w:themeColor="accent6" w:themeShade="BF"/>
              </w:rPr>
              <w:tab/>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_Toc22116176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6</w:t>
            </w:r>
            <w:r w:rsidR="00AD3CEF" w:rsidRPr="00AD3CEF">
              <w:rPr>
                <w:webHidden/>
                <w:color w:val="E36C0A" w:themeColor="accent6" w:themeShade="BF"/>
              </w:rPr>
              <w:fldChar w:fldCharType="end"/>
            </w:r>
          </w:hyperlink>
        </w:p>
        <w:p w14:paraId="6FBDC86C" w14:textId="77777777"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186" w:history="1">
            <w:r w:rsidR="00AD3CEF" w:rsidRPr="00AD3CEF">
              <w:rPr>
                <w:rStyle w:val="Hyperlink"/>
                <w:color w:val="E36C0A" w:themeColor="accent6" w:themeShade="BF"/>
              </w:rPr>
              <w:t>Post-exercise and Evaluation Activities</w:t>
            </w:r>
            <w:r w:rsidR="00AD3CEF" w:rsidRPr="00AD3CEF">
              <w:rPr>
                <w:webHidden/>
                <w:color w:val="E36C0A" w:themeColor="accent6" w:themeShade="BF"/>
              </w:rPr>
              <w:tab/>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_Toc22116186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8</w:t>
            </w:r>
            <w:r w:rsidR="00AD3CEF" w:rsidRPr="00AD3CEF">
              <w:rPr>
                <w:webHidden/>
                <w:color w:val="E36C0A" w:themeColor="accent6" w:themeShade="BF"/>
              </w:rPr>
              <w:fldChar w:fldCharType="end"/>
            </w:r>
          </w:hyperlink>
        </w:p>
        <w:p w14:paraId="4D9CDF92" w14:textId="77777777"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197" w:history="1">
            <w:r w:rsidR="00AD3CEF" w:rsidRPr="00AD3CEF">
              <w:rPr>
                <w:rStyle w:val="Hyperlink"/>
                <w:color w:val="E36C0A" w:themeColor="accent6" w:themeShade="BF"/>
              </w:rPr>
              <w:t>Participant Information and Guidance</w:t>
            </w:r>
            <w:r w:rsidR="00AD3CEF" w:rsidRPr="00AD3CEF">
              <w:rPr>
                <w:webHidden/>
                <w:color w:val="E36C0A" w:themeColor="accent6" w:themeShade="BF"/>
              </w:rPr>
              <w:tab/>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_Toc22116197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10</w:t>
            </w:r>
            <w:r w:rsidR="00AD3CEF" w:rsidRPr="00AD3CEF">
              <w:rPr>
                <w:webHidden/>
                <w:color w:val="E36C0A" w:themeColor="accent6" w:themeShade="BF"/>
              </w:rPr>
              <w:fldChar w:fldCharType="end"/>
            </w:r>
          </w:hyperlink>
        </w:p>
        <w:p w14:paraId="10B8CB15" w14:textId="0A3EB1AF"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204" w:history="1">
            <w:r w:rsidR="00AD3CEF" w:rsidRPr="00AD3CEF">
              <w:rPr>
                <w:rStyle w:val="Hyperlink"/>
                <w:color w:val="E36C0A" w:themeColor="accent6" w:themeShade="BF"/>
              </w:rPr>
              <w:t>Appendix A:  Exercise Participants</w:t>
            </w:r>
            <w:r w:rsidR="00AD3CEF" w:rsidRPr="00AD3CEF">
              <w:rPr>
                <w:webHidden/>
                <w:color w:val="E36C0A" w:themeColor="accent6" w:themeShade="BF"/>
              </w:rPr>
              <w:tab/>
            </w:r>
            <w:r w:rsidR="00AD3CEF">
              <w:rPr>
                <w:webHidden/>
                <w:color w:val="E36C0A" w:themeColor="accent6" w:themeShade="BF"/>
              </w:rPr>
              <w:t>A-</w:t>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_Toc22116204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1</w:t>
            </w:r>
            <w:r w:rsidR="00AD3CEF" w:rsidRPr="00AD3CEF">
              <w:rPr>
                <w:webHidden/>
                <w:color w:val="E36C0A" w:themeColor="accent6" w:themeShade="BF"/>
              </w:rPr>
              <w:fldChar w:fldCharType="end"/>
            </w:r>
          </w:hyperlink>
        </w:p>
        <w:p w14:paraId="1C53A046" w14:textId="22333495"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205" w:history="1">
            <w:r w:rsidR="00AD3CEF" w:rsidRPr="00AD3CEF">
              <w:rPr>
                <w:rStyle w:val="Hyperlink"/>
                <w:color w:val="E36C0A" w:themeColor="accent6" w:themeShade="BF"/>
              </w:rPr>
              <w:t>Appendix B:  Exercise Schedule</w:t>
            </w:r>
            <w:r w:rsidR="00AD3CEF" w:rsidRPr="00AD3CEF">
              <w:rPr>
                <w:webHidden/>
                <w:color w:val="E36C0A" w:themeColor="accent6" w:themeShade="BF"/>
              </w:rPr>
              <w:tab/>
            </w:r>
            <w:r w:rsidR="00AD3CEF">
              <w:rPr>
                <w:webHidden/>
                <w:color w:val="E36C0A" w:themeColor="accent6" w:themeShade="BF"/>
              </w:rPr>
              <w:t>B-</w:t>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_Toc22116205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1</w:t>
            </w:r>
            <w:r w:rsidR="00AD3CEF" w:rsidRPr="00AD3CEF">
              <w:rPr>
                <w:webHidden/>
                <w:color w:val="E36C0A" w:themeColor="accent6" w:themeShade="BF"/>
              </w:rPr>
              <w:fldChar w:fldCharType="end"/>
            </w:r>
          </w:hyperlink>
        </w:p>
        <w:p w14:paraId="4F386762" w14:textId="2174FFD6"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206" w:history="1">
            <w:r w:rsidR="00AD3CEF" w:rsidRPr="00AD3CEF">
              <w:rPr>
                <w:rStyle w:val="Hyperlink"/>
                <w:color w:val="E36C0A" w:themeColor="accent6" w:themeShade="BF"/>
              </w:rPr>
              <w:t>Appendix C:  Communications Plan</w:t>
            </w:r>
            <w:r w:rsidR="00AD3CEF" w:rsidRPr="00AD3CEF">
              <w:rPr>
                <w:webHidden/>
                <w:color w:val="E36C0A" w:themeColor="accent6" w:themeShade="BF"/>
              </w:rPr>
              <w:tab/>
            </w:r>
            <w:r w:rsidR="00AD3CEF">
              <w:rPr>
                <w:webHidden/>
                <w:color w:val="E36C0A" w:themeColor="accent6" w:themeShade="BF"/>
              </w:rPr>
              <w:t>C-</w:t>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_Toc22116206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1</w:t>
            </w:r>
            <w:r w:rsidR="00AD3CEF" w:rsidRPr="00AD3CEF">
              <w:rPr>
                <w:webHidden/>
                <w:color w:val="E36C0A" w:themeColor="accent6" w:themeShade="BF"/>
              </w:rPr>
              <w:fldChar w:fldCharType="end"/>
            </w:r>
          </w:hyperlink>
        </w:p>
        <w:p w14:paraId="4EE89D3D" w14:textId="20878811"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212" w:history="1">
            <w:r w:rsidR="00AD3CEF" w:rsidRPr="00AD3CEF">
              <w:rPr>
                <w:rStyle w:val="Hyperlink"/>
                <w:color w:val="E36C0A" w:themeColor="accent6" w:themeShade="BF"/>
              </w:rPr>
              <w:t>Appendix D:  Acronyms</w:t>
            </w:r>
            <w:r w:rsidR="00AD3CEF" w:rsidRPr="00AD3CEF">
              <w:rPr>
                <w:webHidden/>
                <w:color w:val="E36C0A" w:themeColor="accent6" w:themeShade="BF"/>
              </w:rPr>
              <w:tab/>
            </w:r>
            <w:r w:rsidR="00AD3CEF">
              <w:rPr>
                <w:webHidden/>
                <w:color w:val="E36C0A" w:themeColor="accent6" w:themeShade="BF"/>
              </w:rPr>
              <w:t>D-</w:t>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_Toc22116212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1</w:t>
            </w:r>
            <w:r w:rsidR="00AD3CEF" w:rsidRPr="00AD3CEF">
              <w:rPr>
                <w:webHidden/>
                <w:color w:val="E36C0A" w:themeColor="accent6" w:themeShade="BF"/>
              </w:rPr>
              <w:fldChar w:fldCharType="end"/>
            </w:r>
          </w:hyperlink>
        </w:p>
        <w:p w14:paraId="4CE50D5E" w14:textId="0A7BA70E" w:rsidR="00AD3CEF" w:rsidRPr="00AD3CEF" w:rsidRDefault="00E61CBA">
          <w:pPr>
            <w:pStyle w:val="TOC1"/>
            <w:rPr>
              <w:rFonts w:asciiTheme="minorHAnsi" w:eastAsiaTheme="minorEastAsia" w:hAnsiTheme="minorHAnsi" w:cstheme="minorBidi"/>
              <w:b w:val="0"/>
              <w:color w:val="E36C0A" w:themeColor="accent6" w:themeShade="BF"/>
              <w:sz w:val="22"/>
              <w:szCs w:val="22"/>
            </w:rPr>
          </w:pPr>
          <w:hyperlink w:anchor="_Toc22116213" w:history="1">
            <w:r w:rsidR="00AD3CEF" w:rsidRPr="00AD3CEF">
              <w:rPr>
                <w:rStyle w:val="Hyperlink"/>
                <w:color w:val="E36C0A" w:themeColor="accent6" w:themeShade="BF"/>
              </w:rPr>
              <w:t>Appendix E:  HPP Year End Reporting Crosswalk</w:t>
            </w:r>
            <w:r w:rsidR="00AD3CEF" w:rsidRPr="00AD3CEF">
              <w:rPr>
                <w:webHidden/>
                <w:color w:val="E36C0A" w:themeColor="accent6" w:themeShade="BF"/>
              </w:rPr>
              <w:tab/>
            </w:r>
            <w:r w:rsidR="00AD3CEF">
              <w:rPr>
                <w:webHidden/>
                <w:color w:val="E36C0A" w:themeColor="accent6" w:themeShade="BF"/>
              </w:rPr>
              <w:t>E-</w:t>
            </w:r>
            <w:r w:rsidR="00AD3CEF" w:rsidRPr="00AD3CEF">
              <w:rPr>
                <w:webHidden/>
                <w:color w:val="E36C0A" w:themeColor="accent6" w:themeShade="BF"/>
              </w:rPr>
              <w:fldChar w:fldCharType="begin"/>
            </w:r>
            <w:r w:rsidR="00AD3CEF" w:rsidRPr="00AD3CEF">
              <w:rPr>
                <w:webHidden/>
                <w:color w:val="E36C0A" w:themeColor="accent6" w:themeShade="BF"/>
              </w:rPr>
              <w:instrText xml:space="preserve"> PAGEREF _Toc22116213 \h </w:instrText>
            </w:r>
            <w:r w:rsidR="00AD3CEF" w:rsidRPr="00AD3CEF">
              <w:rPr>
                <w:webHidden/>
                <w:color w:val="E36C0A" w:themeColor="accent6" w:themeShade="BF"/>
              </w:rPr>
            </w:r>
            <w:r w:rsidR="00AD3CEF" w:rsidRPr="00AD3CEF">
              <w:rPr>
                <w:webHidden/>
                <w:color w:val="E36C0A" w:themeColor="accent6" w:themeShade="BF"/>
              </w:rPr>
              <w:fldChar w:fldCharType="separate"/>
            </w:r>
            <w:r w:rsidR="005F4AF5">
              <w:rPr>
                <w:webHidden/>
                <w:color w:val="E36C0A" w:themeColor="accent6" w:themeShade="BF"/>
              </w:rPr>
              <w:t>1</w:t>
            </w:r>
            <w:r w:rsidR="00AD3CEF" w:rsidRPr="00AD3CEF">
              <w:rPr>
                <w:webHidden/>
                <w:color w:val="E36C0A" w:themeColor="accent6" w:themeShade="BF"/>
              </w:rPr>
              <w:fldChar w:fldCharType="end"/>
            </w:r>
          </w:hyperlink>
        </w:p>
        <w:p w14:paraId="2686F8DE" w14:textId="2FA92612" w:rsidR="00212715" w:rsidRPr="00212715" w:rsidRDefault="00E0632F">
          <w:pPr>
            <w:rPr>
              <w:rFonts w:ascii="Arial" w:hAnsi="Arial" w:cs="Arial"/>
              <w:sz w:val="22"/>
            </w:rPr>
          </w:pPr>
          <w:r w:rsidRPr="00053FAD">
            <w:rPr>
              <w:rFonts w:ascii="Arial" w:hAnsi="Arial" w:cs="Arial"/>
              <w:color w:val="F79646" w:themeColor="accent6"/>
              <w:sz w:val="22"/>
            </w:rPr>
            <w:fldChar w:fldCharType="end"/>
          </w:r>
        </w:p>
      </w:sdtContent>
    </w:sdt>
    <w:p w14:paraId="230612F9" w14:textId="77777777" w:rsidR="0037624B" w:rsidRDefault="0037624B" w:rsidP="0037624B"/>
    <w:p w14:paraId="3B12A862" w14:textId="77777777" w:rsidR="00D6167D" w:rsidRDefault="00D6167D">
      <w:pPr>
        <w:spacing w:after="200" w:line="276" w:lineRule="auto"/>
      </w:pPr>
      <w:r>
        <w:br w:type="page"/>
      </w:r>
    </w:p>
    <w:p w14:paraId="55D28DD8" w14:textId="77777777" w:rsidR="0037624B" w:rsidRPr="0037624B" w:rsidRDefault="00047088" w:rsidP="0037624B">
      <w:pPr>
        <w:sectPr w:rsidR="0037624B" w:rsidRPr="0037624B" w:rsidSect="00444772">
          <w:headerReference w:type="even" r:id="rId14"/>
          <w:headerReference w:type="default" r:id="rId15"/>
          <w:footerReference w:type="default" r:id="rId16"/>
          <w:headerReference w:type="first" r:id="rId17"/>
          <w:pgSz w:w="12240" w:h="15840" w:code="1"/>
          <w:pgMar w:top="1440" w:right="1440" w:bottom="1440" w:left="1440" w:header="630" w:footer="432" w:gutter="0"/>
          <w:pgNumType w:fmt="lowerRoman" w:start="1"/>
          <w:cols w:space="720"/>
          <w:docGrid w:linePitch="360"/>
        </w:sectPr>
      </w:pPr>
      <w:r>
        <w:rPr>
          <w:noProof/>
        </w:rPr>
        <w:lastRenderedPageBreak/>
        <mc:AlternateContent>
          <mc:Choice Requires="wps">
            <w:drawing>
              <wp:anchor distT="0" distB="0" distL="114300" distR="114300" simplePos="0" relativeHeight="251672576" behindDoc="0" locked="0" layoutInCell="1" allowOverlap="1" wp14:anchorId="377B92FB" wp14:editId="06212A96">
                <wp:simplePos x="0" y="0"/>
                <wp:positionH relativeFrom="margin">
                  <wp:align>center</wp:align>
                </wp:positionH>
                <wp:positionV relativeFrom="margin">
                  <wp:align>center</wp:align>
                </wp:positionV>
                <wp:extent cx="2369820" cy="2667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B9C12" w14:textId="77777777" w:rsidR="00E03C1C" w:rsidRDefault="00E03C1C" w:rsidP="00444772">
                            <w:pPr>
                              <w:jc w:val="center"/>
                            </w:pPr>
                            <w:r>
                              <w:t>This page intentionally left blank.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77B92FB" id="Text Box 5" o:spid="_x0000_s1027" type="#_x0000_t202" style="position:absolute;margin-left:0;margin-top:0;width:186.6pt;height:21pt;z-index:251672576;visibility:visible;mso-wrap-style:square;mso-width-percent:400;mso-height-percent:200;mso-wrap-distance-left:9pt;mso-wrap-distance-top:0;mso-wrap-distance-right:9pt;mso-wrap-distance-bottom:0;mso-position-horizontal:center;mso-position-horizontal-relative:margin;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GJuAIAAMA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" filled="f" stroked="f">
                <v:textbox style="mso-fit-shape-to-text:t">
                  <w:txbxContent>
                    <w:p w14:paraId="0B2B9C12" w14:textId="77777777" w:rsidR="00E03C1C" w:rsidRDefault="00E03C1C" w:rsidP="00444772">
                      <w:pPr>
                        <w:jc w:val="center"/>
                      </w:pPr>
                      <w:r>
                        <w:t>This page intentionally left blank.</w:t>
                      </w:r>
                    </w:p>
                  </w:txbxContent>
                </v:textbox>
                <w10:wrap type="square" anchorx="margin" anchory="margin"/>
              </v:shape>
            </w:pict>
          </mc:Fallback>
        </mc:AlternateContent>
      </w:r>
    </w:p>
    <w:p w14:paraId="099873EF" w14:textId="77777777" w:rsidR="00A43A33" w:rsidRPr="00053FAD" w:rsidRDefault="00011F2A" w:rsidP="0037624B">
      <w:pPr>
        <w:pStyle w:val="Heading1"/>
        <w:spacing w:before="0"/>
        <w:rPr>
          <w:rFonts w:ascii="Arial" w:hAnsi="Arial"/>
          <w:color w:val="F79646" w:themeColor="accent6"/>
        </w:rPr>
      </w:pPr>
      <w:bookmarkStart w:id="3" w:name="_Toc19698345"/>
      <w:bookmarkStart w:id="4" w:name="_Toc22116168"/>
      <w:r w:rsidRPr="00053FAD">
        <w:rPr>
          <w:rFonts w:ascii="Arial" w:hAnsi="Arial"/>
          <w:color w:val="F79646" w:themeColor="accent6"/>
        </w:rPr>
        <w:lastRenderedPageBreak/>
        <w:t>Exercise Overview</w:t>
      </w:r>
      <w:bookmarkEnd w:id="3"/>
      <w:bookmarkEnd w:id="4"/>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4"/>
        <w:gridCol w:w="7376"/>
      </w:tblGrid>
      <w:tr w:rsidR="0013595D" w:rsidRPr="001D6096" w14:paraId="2A39213E" w14:textId="77777777" w:rsidTr="0013595D">
        <w:trPr>
          <w:trHeight w:val="437"/>
        </w:trPr>
        <w:tc>
          <w:tcPr>
            <w:tcW w:w="1894" w:type="dxa"/>
            <w:shd w:val="clear" w:color="auto" w:fill="F79646" w:themeFill="accent6"/>
            <w:vAlign w:val="center"/>
          </w:tcPr>
          <w:p w14:paraId="38A450D8" w14:textId="698282BC" w:rsidR="0013595D" w:rsidRPr="006C5A9E" w:rsidRDefault="0013595D" w:rsidP="0013595D">
            <w:pPr>
              <w:spacing w:before="120" w:after="120"/>
              <w:jc w:val="center"/>
              <w:rPr>
                <w:b/>
                <w:szCs w:val="20"/>
              </w:rPr>
            </w:pPr>
            <w:r w:rsidRPr="006C5A9E">
              <w:rPr>
                <w:b/>
              </w:rPr>
              <w:t>Exercise Name</w:t>
            </w:r>
          </w:p>
        </w:tc>
        <w:tc>
          <w:tcPr>
            <w:tcW w:w="7376" w:type="dxa"/>
            <w:vAlign w:val="center"/>
          </w:tcPr>
          <w:p w14:paraId="12BE5114" w14:textId="5CE49B4E" w:rsidR="0013595D" w:rsidRPr="00A07A32" w:rsidRDefault="00C17700" w:rsidP="00A02FDB">
            <w:pPr>
              <w:spacing w:before="120" w:after="120"/>
              <w:jc w:val="both"/>
              <w:rPr>
                <w:b/>
                <w:szCs w:val="20"/>
              </w:rPr>
            </w:pPr>
            <w:r>
              <w:rPr>
                <w:szCs w:val="20"/>
              </w:rPr>
              <w:t>2019</w:t>
            </w:r>
            <w:r w:rsidR="0013595D" w:rsidRPr="00C154AC">
              <w:rPr>
                <w:szCs w:val="20"/>
              </w:rPr>
              <w:t xml:space="preserve"> California Statewide Medical and Health Exercise (SWMHE) – Functional Exercise (FE)</w:t>
            </w:r>
          </w:p>
        </w:tc>
      </w:tr>
      <w:tr w:rsidR="0013595D" w:rsidRPr="001D6096" w14:paraId="1DA78E72" w14:textId="77777777" w:rsidTr="0013595D">
        <w:trPr>
          <w:trHeight w:val="432"/>
        </w:trPr>
        <w:tc>
          <w:tcPr>
            <w:tcW w:w="1894" w:type="dxa"/>
            <w:shd w:val="clear" w:color="auto" w:fill="F79646" w:themeFill="accent6"/>
            <w:vAlign w:val="center"/>
          </w:tcPr>
          <w:p w14:paraId="6CBD0B1B" w14:textId="2EF91ED4" w:rsidR="0013595D" w:rsidRPr="006C5A9E" w:rsidRDefault="0013595D" w:rsidP="0013595D">
            <w:pPr>
              <w:spacing w:before="120" w:after="120"/>
              <w:jc w:val="center"/>
              <w:rPr>
                <w:b/>
                <w:szCs w:val="20"/>
              </w:rPr>
            </w:pPr>
            <w:r w:rsidRPr="006C5A9E">
              <w:rPr>
                <w:b/>
              </w:rPr>
              <w:t>Exercise Dates</w:t>
            </w:r>
          </w:p>
        </w:tc>
        <w:tc>
          <w:tcPr>
            <w:tcW w:w="7376" w:type="dxa"/>
            <w:vAlign w:val="center"/>
          </w:tcPr>
          <w:p w14:paraId="2B6004DE" w14:textId="6EEBA41D" w:rsidR="0013595D" w:rsidRPr="00A07A32" w:rsidRDefault="00C17700" w:rsidP="00A02FDB">
            <w:pPr>
              <w:spacing w:before="120" w:after="120"/>
              <w:jc w:val="both"/>
              <w:rPr>
                <w:b/>
                <w:szCs w:val="20"/>
                <w:highlight w:val="lightGray"/>
              </w:rPr>
            </w:pPr>
            <w:r>
              <w:rPr>
                <w:szCs w:val="20"/>
              </w:rPr>
              <w:t>November 20, 2019</w:t>
            </w:r>
          </w:p>
        </w:tc>
      </w:tr>
      <w:tr w:rsidR="0013595D" w:rsidRPr="001D6096" w14:paraId="3BD2D518" w14:textId="77777777" w:rsidTr="0013595D">
        <w:trPr>
          <w:trHeight w:val="432"/>
        </w:trPr>
        <w:tc>
          <w:tcPr>
            <w:tcW w:w="1894" w:type="dxa"/>
            <w:shd w:val="clear" w:color="auto" w:fill="F79646" w:themeFill="accent6"/>
            <w:vAlign w:val="center"/>
          </w:tcPr>
          <w:p w14:paraId="40105E11" w14:textId="53A55D47" w:rsidR="0013595D" w:rsidRPr="006C5A9E" w:rsidRDefault="0013595D" w:rsidP="0013595D">
            <w:pPr>
              <w:spacing w:before="120" w:after="120"/>
              <w:jc w:val="center"/>
              <w:rPr>
                <w:b/>
                <w:szCs w:val="20"/>
              </w:rPr>
            </w:pPr>
            <w:r w:rsidRPr="006C5A9E">
              <w:rPr>
                <w:b/>
              </w:rPr>
              <w:t>Scope</w:t>
            </w:r>
          </w:p>
        </w:tc>
        <w:tc>
          <w:tcPr>
            <w:tcW w:w="7376" w:type="dxa"/>
            <w:vAlign w:val="center"/>
          </w:tcPr>
          <w:p w14:paraId="4EF583EC" w14:textId="0DA8D116" w:rsidR="0013595D" w:rsidRPr="00A07A32" w:rsidRDefault="0013595D" w:rsidP="00C17700">
            <w:pPr>
              <w:pStyle w:val="BodyText"/>
              <w:jc w:val="both"/>
              <w:rPr>
                <w:highlight w:val="lightGray"/>
              </w:rPr>
            </w:pPr>
            <w:r w:rsidRPr="00DD55E7">
              <w:t xml:space="preserve">This </w:t>
            </w:r>
            <w:r>
              <w:t>Functional Exercise</w:t>
            </w:r>
            <w:r w:rsidRPr="00DD55E7">
              <w:t xml:space="preserve"> is </w:t>
            </w:r>
            <w:r w:rsidRPr="00DB1EDF">
              <w:t xml:space="preserve">planned for four hours at </w:t>
            </w:r>
            <w:r w:rsidRPr="00DB1EDF">
              <w:rPr>
                <w:color w:val="000000"/>
              </w:rPr>
              <w:t xml:space="preserve">multiple sites throughout </w:t>
            </w:r>
            <w:r w:rsidR="00C17700">
              <w:rPr>
                <w:color w:val="000000"/>
              </w:rPr>
              <w:t>Orange County.</w:t>
            </w:r>
            <w:r w:rsidRPr="00DB1EDF">
              <w:t xml:space="preserve">  Participants will include </w:t>
            </w:r>
            <w:r w:rsidR="00A13839">
              <w:t xml:space="preserve">the Health Care Coalition of Orange County (HCCOC) with </w:t>
            </w:r>
            <w:r w:rsidRPr="00DB1EDF">
              <w:t xml:space="preserve">representation from OCHCA, Ambulance Providers, Hospitals, Clinics, </w:t>
            </w:r>
            <w:r>
              <w:t xml:space="preserve">Skilled Nursing Facilities, </w:t>
            </w:r>
            <w:r w:rsidRPr="00DB1EDF">
              <w:t>Long Term Care Facilities, Dialysis Centers</w:t>
            </w:r>
            <w:r>
              <w:t>, and other healthcare facilities</w:t>
            </w:r>
            <w:r w:rsidR="00C17700">
              <w:t>.</w:t>
            </w:r>
            <w:r>
              <w:t xml:space="preserve"> </w:t>
            </w:r>
          </w:p>
        </w:tc>
      </w:tr>
      <w:tr w:rsidR="0013595D" w:rsidRPr="001D6096" w14:paraId="78C65E1C" w14:textId="77777777" w:rsidTr="0013595D">
        <w:trPr>
          <w:trHeight w:val="432"/>
        </w:trPr>
        <w:tc>
          <w:tcPr>
            <w:tcW w:w="1894" w:type="dxa"/>
            <w:shd w:val="clear" w:color="auto" w:fill="F79646" w:themeFill="accent6"/>
            <w:vAlign w:val="center"/>
          </w:tcPr>
          <w:p w14:paraId="2245C3D3" w14:textId="67B205E8" w:rsidR="0013595D" w:rsidRPr="006C5A9E" w:rsidRDefault="0013595D" w:rsidP="0013595D">
            <w:pPr>
              <w:spacing w:before="120" w:after="120"/>
              <w:jc w:val="center"/>
              <w:rPr>
                <w:b/>
                <w:szCs w:val="20"/>
              </w:rPr>
            </w:pPr>
            <w:r w:rsidRPr="006C5A9E">
              <w:rPr>
                <w:b/>
              </w:rPr>
              <w:t>Mission Area(s)</w:t>
            </w:r>
          </w:p>
        </w:tc>
        <w:tc>
          <w:tcPr>
            <w:tcW w:w="7376" w:type="dxa"/>
            <w:vAlign w:val="center"/>
          </w:tcPr>
          <w:p w14:paraId="697641C7" w14:textId="21B8B962" w:rsidR="0013595D" w:rsidRPr="00A07A32" w:rsidRDefault="0013595D" w:rsidP="00A02FDB">
            <w:pPr>
              <w:spacing w:before="120" w:after="120"/>
              <w:jc w:val="both"/>
              <w:rPr>
                <w:b/>
                <w:szCs w:val="20"/>
                <w:highlight w:val="lightGray"/>
              </w:rPr>
            </w:pPr>
            <w:r w:rsidRPr="00C31845">
              <w:rPr>
                <w:szCs w:val="20"/>
              </w:rPr>
              <w:t>Response</w:t>
            </w:r>
          </w:p>
        </w:tc>
      </w:tr>
      <w:tr w:rsidR="0013595D" w:rsidRPr="001D6096" w14:paraId="1F708D6B" w14:textId="77777777" w:rsidTr="0013595D">
        <w:trPr>
          <w:trHeight w:val="432"/>
        </w:trPr>
        <w:tc>
          <w:tcPr>
            <w:tcW w:w="1894" w:type="dxa"/>
            <w:shd w:val="clear" w:color="auto" w:fill="F79646" w:themeFill="accent6"/>
            <w:vAlign w:val="center"/>
          </w:tcPr>
          <w:p w14:paraId="6D154ACF" w14:textId="67B1B928" w:rsidR="0013595D" w:rsidRPr="006C5A9E" w:rsidRDefault="0013595D" w:rsidP="0013595D">
            <w:pPr>
              <w:spacing w:before="120" w:after="120"/>
              <w:jc w:val="center"/>
              <w:rPr>
                <w:b/>
                <w:szCs w:val="20"/>
              </w:rPr>
            </w:pPr>
            <w:r w:rsidRPr="006C5A9E">
              <w:rPr>
                <w:b/>
              </w:rPr>
              <w:t>Core Capabilities</w:t>
            </w:r>
          </w:p>
        </w:tc>
        <w:tc>
          <w:tcPr>
            <w:tcW w:w="7376" w:type="dxa"/>
            <w:vAlign w:val="center"/>
          </w:tcPr>
          <w:p w14:paraId="48F0045B" w14:textId="77777777" w:rsidR="0013595D" w:rsidRDefault="00C17700" w:rsidP="00A02FDB">
            <w:pPr>
              <w:spacing w:before="120" w:after="120"/>
              <w:jc w:val="both"/>
              <w:rPr>
                <w:szCs w:val="20"/>
              </w:rPr>
            </w:pPr>
            <w:r>
              <w:rPr>
                <w:szCs w:val="20"/>
              </w:rPr>
              <w:t>Information Sharing</w:t>
            </w:r>
          </w:p>
          <w:p w14:paraId="26582AD9" w14:textId="53309529" w:rsidR="00C17700" w:rsidRPr="00D55B2E" w:rsidRDefault="00C17700" w:rsidP="00A02FDB">
            <w:pPr>
              <w:spacing w:before="120" w:after="120"/>
              <w:jc w:val="both"/>
              <w:rPr>
                <w:szCs w:val="20"/>
              </w:rPr>
            </w:pPr>
            <w:r>
              <w:rPr>
                <w:szCs w:val="20"/>
              </w:rPr>
              <w:t>Resource Management</w:t>
            </w:r>
          </w:p>
        </w:tc>
      </w:tr>
      <w:tr w:rsidR="0013595D" w:rsidRPr="001D6096" w14:paraId="1F0E3ADA" w14:textId="77777777" w:rsidTr="0013595D">
        <w:trPr>
          <w:trHeight w:val="432"/>
        </w:trPr>
        <w:tc>
          <w:tcPr>
            <w:tcW w:w="1894" w:type="dxa"/>
            <w:shd w:val="clear" w:color="auto" w:fill="F79646" w:themeFill="accent6"/>
            <w:vAlign w:val="center"/>
          </w:tcPr>
          <w:p w14:paraId="3BEDF965" w14:textId="3AE3E0B7" w:rsidR="0013595D" w:rsidRPr="006C5A9E" w:rsidRDefault="0013595D" w:rsidP="0013595D">
            <w:pPr>
              <w:spacing w:before="120" w:after="120"/>
              <w:jc w:val="center"/>
              <w:rPr>
                <w:b/>
                <w:szCs w:val="20"/>
              </w:rPr>
            </w:pPr>
            <w:r w:rsidRPr="006C5A9E">
              <w:rPr>
                <w:b/>
              </w:rPr>
              <w:t>Objectives</w:t>
            </w:r>
          </w:p>
        </w:tc>
        <w:tc>
          <w:tcPr>
            <w:tcW w:w="7376" w:type="dxa"/>
            <w:vAlign w:val="center"/>
          </w:tcPr>
          <w:p w14:paraId="1D39BB69" w14:textId="4BE11A47" w:rsidR="00010F91" w:rsidRDefault="00A13839" w:rsidP="00010F91">
            <w:pPr>
              <w:pStyle w:val="ListParagraph"/>
              <w:numPr>
                <w:ilvl w:val="0"/>
                <w:numId w:val="20"/>
              </w:numPr>
              <w:spacing w:before="120" w:after="120"/>
              <w:ind w:left="475"/>
              <w:contextualSpacing w:val="0"/>
              <w:jc w:val="both"/>
              <w:rPr>
                <w:rFonts w:ascii="Times New Roman" w:hAnsi="Times New Roman"/>
                <w:sz w:val="24"/>
                <w:szCs w:val="20"/>
              </w:rPr>
            </w:pPr>
            <w:r w:rsidRPr="00A13839">
              <w:rPr>
                <w:rFonts w:ascii="Times New Roman" w:hAnsi="Times New Roman"/>
                <w:sz w:val="24"/>
                <w:szCs w:val="20"/>
              </w:rPr>
              <w:t xml:space="preserve">Assess the ability of local healthcare organizations </w:t>
            </w:r>
            <w:r w:rsidR="00F466EA">
              <w:rPr>
                <w:rFonts w:ascii="Times New Roman" w:hAnsi="Times New Roman"/>
                <w:sz w:val="24"/>
                <w:szCs w:val="20"/>
              </w:rPr>
              <w:t>within the Health Care Coalition of Orange County (HCCOC)</w:t>
            </w:r>
            <w:r w:rsidRPr="00A13839">
              <w:rPr>
                <w:rFonts w:ascii="Times New Roman" w:hAnsi="Times New Roman"/>
                <w:sz w:val="24"/>
                <w:szCs w:val="20"/>
              </w:rPr>
              <w:t xml:space="preserve"> to share emergent information to internal and external stakeholders, ensuring communication</w:t>
            </w:r>
            <w:r w:rsidR="00F466EA">
              <w:rPr>
                <w:rFonts w:ascii="Times New Roman" w:hAnsi="Times New Roman"/>
                <w:sz w:val="24"/>
                <w:szCs w:val="20"/>
              </w:rPr>
              <w:t xml:space="preserve"> feedback from the Orange County Health Care Agency Operations Center</w:t>
            </w:r>
            <w:r w:rsidRPr="00A13839">
              <w:rPr>
                <w:rFonts w:ascii="Times New Roman" w:hAnsi="Times New Roman"/>
                <w:sz w:val="24"/>
                <w:szCs w:val="20"/>
              </w:rPr>
              <w:t>.</w:t>
            </w:r>
          </w:p>
          <w:p w14:paraId="15B9FE8C" w14:textId="30DDD21E" w:rsidR="00010F91" w:rsidRDefault="00010F91" w:rsidP="00010F91">
            <w:pPr>
              <w:pStyle w:val="ListParagraph"/>
              <w:numPr>
                <w:ilvl w:val="1"/>
                <w:numId w:val="20"/>
              </w:numPr>
              <w:spacing w:before="120" w:after="120"/>
              <w:contextualSpacing w:val="0"/>
              <w:jc w:val="both"/>
              <w:rPr>
                <w:rFonts w:ascii="Times New Roman" w:hAnsi="Times New Roman"/>
                <w:sz w:val="24"/>
                <w:szCs w:val="20"/>
              </w:rPr>
            </w:pPr>
            <w:r>
              <w:rPr>
                <w:rFonts w:ascii="Times New Roman" w:hAnsi="Times New Roman"/>
                <w:sz w:val="24"/>
                <w:szCs w:val="20"/>
              </w:rPr>
              <w:t>Hospitals (ERC) – ReddiNet status update</w:t>
            </w:r>
          </w:p>
          <w:p w14:paraId="48D28A63" w14:textId="57B3CB13" w:rsidR="00010F91" w:rsidRDefault="00010F91" w:rsidP="00010F91">
            <w:pPr>
              <w:pStyle w:val="ListParagraph"/>
              <w:numPr>
                <w:ilvl w:val="1"/>
                <w:numId w:val="20"/>
              </w:numPr>
              <w:spacing w:before="120" w:after="120"/>
              <w:contextualSpacing w:val="0"/>
              <w:jc w:val="both"/>
              <w:rPr>
                <w:rFonts w:ascii="Times New Roman" w:hAnsi="Times New Roman"/>
                <w:sz w:val="24"/>
                <w:szCs w:val="20"/>
              </w:rPr>
            </w:pPr>
            <w:r>
              <w:rPr>
                <w:rFonts w:ascii="Times New Roman" w:hAnsi="Times New Roman"/>
                <w:sz w:val="24"/>
                <w:szCs w:val="20"/>
              </w:rPr>
              <w:t>Hospitals (ERC) – PIO conference call</w:t>
            </w:r>
          </w:p>
          <w:p w14:paraId="27827963" w14:textId="22897270" w:rsidR="00010F91" w:rsidRPr="00010F91" w:rsidRDefault="00010F91" w:rsidP="00010F91">
            <w:pPr>
              <w:pStyle w:val="ListParagraph"/>
              <w:numPr>
                <w:ilvl w:val="1"/>
                <w:numId w:val="20"/>
              </w:numPr>
              <w:spacing w:before="120" w:after="120"/>
              <w:contextualSpacing w:val="0"/>
              <w:jc w:val="both"/>
              <w:rPr>
                <w:rFonts w:ascii="Times New Roman" w:hAnsi="Times New Roman"/>
                <w:sz w:val="24"/>
                <w:szCs w:val="20"/>
              </w:rPr>
            </w:pPr>
            <w:r>
              <w:rPr>
                <w:rFonts w:ascii="Times New Roman" w:hAnsi="Times New Roman"/>
                <w:sz w:val="24"/>
                <w:szCs w:val="20"/>
              </w:rPr>
              <w:t>HCC (non-ERC) – Submission of facility SitRep</w:t>
            </w:r>
          </w:p>
          <w:p w14:paraId="0DF7F36E" w14:textId="77777777" w:rsidR="00A13839" w:rsidRPr="00010F91" w:rsidRDefault="00A13839" w:rsidP="00A13839">
            <w:pPr>
              <w:pStyle w:val="ListParagraph"/>
              <w:numPr>
                <w:ilvl w:val="0"/>
                <w:numId w:val="20"/>
              </w:numPr>
              <w:spacing w:before="120" w:after="120"/>
              <w:ind w:left="473"/>
              <w:jc w:val="both"/>
            </w:pPr>
            <w:r w:rsidRPr="00A13839">
              <w:rPr>
                <w:rFonts w:ascii="Times New Roman" w:hAnsi="Times New Roman"/>
                <w:sz w:val="24"/>
              </w:rPr>
              <w:t>Assess the capabili</w:t>
            </w:r>
            <w:r w:rsidR="00F466EA">
              <w:rPr>
                <w:rFonts w:ascii="Times New Roman" w:hAnsi="Times New Roman"/>
                <w:sz w:val="24"/>
              </w:rPr>
              <w:t>ty of healthcare organizations within the HCCOC</w:t>
            </w:r>
            <w:r w:rsidRPr="00A13839">
              <w:rPr>
                <w:rFonts w:ascii="Times New Roman" w:hAnsi="Times New Roman"/>
                <w:sz w:val="24"/>
              </w:rPr>
              <w:t xml:space="preserve"> to identify the need and reque</w:t>
            </w:r>
            <w:r w:rsidR="00F466EA">
              <w:rPr>
                <w:rFonts w:ascii="Times New Roman" w:hAnsi="Times New Roman"/>
                <w:sz w:val="24"/>
              </w:rPr>
              <w:t>st various logistical resources (e.g., personnel, supplies and equipment) through identified channels of coordination.</w:t>
            </w:r>
          </w:p>
          <w:p w14:paraId="33856205" w14:textId="24CCC50B" w:rsidR="00010F91" w:rsidRPr="002E084C" w:rsidRDefault="00010F91" w:rsidP="00010F91">
            <w:pPr>
              <w:pStyle w:val="ListParagraph"/>
              <w:numPr>
                <w:ilvl w:val="1"/>
                <w:numId w:val="20"/>
              </w:numPr>
              <w:spacing w:before="120" w:after="120"/>
              <w:jc w:val="both"/>
            </w:pPr>
            <w:r>
              <w:rPr>
                <w:rFonts w:ascii="Times New Roman" w:hAnsi="Times New Roman"/>
                <w:sz w:val="24"/>
              </w:rPr>
              <w:t>Hospitals (ERC) – Submission of 213RR Resource Request</w:t>
            </w:r>
          </w:p>
        </w:tc>
      </w:tr>
      <w:tr w:rsidR="0013595D" w:rsidRPr="001D6096" w14:paraId="39E5916C" w14:textId="77777777" w:rsidTr="0013595D">
        <w:trPr>
          <w:trHeight w:val="432"/>
        </w:trPr>
        <w:tc>
          <w:tcPr>
            <w:tcW w:w="1894" w:type="dxa"/>
            <w:shd w:val="clear" w:color="auto" w:fill="F79646" w:themeFill="accent6"/>
            <w:vAlign w:val="center"/>
          </w:tcPr>
          <w:p w14:paraId="7FF47949" w14:textId="53778A81" w:rsidR="0013595D" w:rsidRPr="006C5A9E" w:rsidRDefault="0013595D" w:rsidP="0013595D">
            <w:pPr>
              <w:spacing w:before="120" w:after="120"/>
              <w:jc w:val="center"/>
              <w:rPr>
                <w:b/>
                <w:szCs w:val="20"/>
              </w:rPr>
            </w:pPr>
            <w:r w:rsidRPr="006C5A9E">
              <w:rPr>
                <w:b/>
              </w:rPr>
              <w:t>Threat or Hazard</w:t>
            </w:r>
          </w:p>
        </w:tc>
        <w:tc>
          <w:tcPr>
            <w:tcW w:w="7376" w:type="dxa"/>
            <w:vAlign w:val="center"/>
          </w:tcPr>
          <w:p w14:paraId="60DDD948" w14:textId="5D5F362A" w:rsidR="0013595D" w:rsidRPr="00C31845" w:rsidRDefault="00A13839" w:rsidP="00A02FDB">
            <w:pPr>
              <w:spacing w:before="120" w:after="120"/>
              <w:jc w:val="both"/>
              <w:rPr>
                <w:szCs w:val="20"/>
                <w:highlight w:val="yellow"/>
              </w:rPr>
            </w:pPr>
            <w:r>
              <w:rPr>
                <w:szCs w:val="20"/>
              </w:rPr>
              <w:t>Prado Dam failure due to heavy rainfall, causing intermittent utility outages (water, power, sewer) across the county.</w:t>
            </w:r>
          </w:p>
        </w:tc>
      </w:tr>
      <w:tr w:rsidR="0013595D" w:rsidRPr="001D6096" w14:paraId="1F8AF2AF" w14:textId="77777777" w:rsidTr="0013595D">
        <w:trPr>
          <w:trHeight w:val="432"/>
        </w:trPr>
        <w:tc>
          <w:tcPr>
            <w:tcW w:w="1894" w:type="dxa"/>
            <w:shd w:val="clear" w:color="auto" w:fill="F79646" w:themeFill="accent6"/>
            <w:vAlign w:val="center"/>
          </w:tcPr>
          <w:p w14:paraId="3708B626" w14:textId="759A9D28" w:rsidR="006C5A9E" w:rsidRPr="006C5A9E" w:rsidRDefault="0013595D" w:rsidP="006C5A9E">
            <w:pPr>
              <w:spacing w:before="120" w:after="120"/>
              <w:jc w:val="center"/>
              <w:rPr>
                <w:b/>
              </w:rPr>
            </w:pPr>
            <w:r w:rsidRPr="006C5A9E">
              <w:rPr>
                <w:b/>
              </w:rPr>
              <w:t>Scenario</w:t>
            </w:r>
            <w:r w:rsidR="00F1786E" w:rsidRPr="006C5A9E">
              <w:rPr>
                <w:b/>
              </w:rPr>
              <w:t xml:space="preserve"> Overview</w:t>
            </w:r>
          </w:p>
        </w:tc>
        <w:tc>
          <w:tcPr>
            <w:tcW w:w="7376" w:type="dxa"/>
            <w:vAlign w:val="center"/>
          </w:tcPr>
          <w:p w14:paraId="3E98B157" w14:textId="733B0805" w:rsidR="00871AE8" w:rsidRPr="00871AE8" w:rsidRDefault="00871AE8" w:rsidP="00871AE8">
            <w:pPr>
              <w:jc w:val="both"/>
              <w:rPr>
                <w:bCs/>
              </w:rPr>
            </w:pPr>
            <w:r>
              <w:rPr>
                <w:b/>
                <w:bCs/>
              </w:rPr>
              <w:t>May 2019</w:t>
            </w:r>
            <w:r w:rsidRPr="00871AE8">
              <w:rPr>
                <w:bCs/>
              </w:rPr>
              <w:t xml:space="preserve">     U.S. Army Corps of Engineers increase the dam’s risk from “moderate” to “high urgency” following a performance assessment.  Concern arises over the concrete slab of the spillway and how well it will perform/hold-up if water were to spill over the top.</w:t>
            </w:r>
          </w:p>
          <w:p w14:paraId="02D83E16" w14:textId="77777777" w:rsidR="00871AE8" w:rsidRPr="00871AE8" w:rsidRDefault="00871AE8" w:rsidP="00871AE8">
            <w:pPr>
              <w:jc w:val="both"/>
              <w:rPr>
                <w:bCs/>
              </w:rPr>
            </w:pPr>
          </w:p>
          <w:p w14:paraId="70F20BC3" w14:textId="0173D286" w:rsidR="000B297A" w:rsidRPr="000B297A" w:rsidRDefault="000B297A" w:rsidP="000B297A">
            <w:pPr>
              <w:spacing w:after="120"/>
              <w:jc w:val="both"/>
              <w:rPr>
                <w:b/>
                <w:bCs/>
              </w:rPr>
            </w:pPr>
            <w:r>
              <w:rPr>
                <w:b/>
                <w:bCs/>
              </w:rPr>
              <w:lastRenderedPageBreak/>
              <w:t>November 20</w:t>
            </w:r>
            <w:r w:rsidRPr="000B297A">
              <w:rPr>
                <w:b/>
                <w:bCs/>
                <w:vertAlign w:val="superscript"/>
              </w:rPr>
              <w:t>th</w:t>
            </w:r>
            <w:r>
              <w:rPr>
                <w:b/>
                <w:bCs/>
              </w:rPr>
              <w:t>, 2019:</w:t>
            </w:r>
          </w:p>
          <w:p w14:paraId="3CD27F8D" w14:textId="1BC875D1" w:rsidR="00871AE8" w:rsidRPr="00871AE8" w:rsidRDefault="00871AE8" w:rsidP="00871AE8">
            <w:pPr>
              <w:jc w:val="both"/>
              <w:rPr>
                <w:bCs/>
              </w:rPr>
            </w:pPr>
            <w:r>
              <w:rPr>
                <w:b/>
                <w:bCs/>
              </w:rPr>
              <w:t>0800</w:t>
            </w:r>
            <w:r w:rsidRPr="00871AE8">
              <w:rPr>
                <w:bCs/>
              </w:rPr>
              <w:t xml:space="preserve">   Over the past 24</w:t>
            </w:r>
            <w:r w:rsidR="006C5A9E">
              <w:rPr>
                <w:bCs/>
              </w:rPr>
              <w:t xml:space="preserve"> </w:t>
            </w:r>
            <w:r w:rsidRPr="00871AE8">
              <w:rPr>
                <w:bCs/>
              </w:rPr>
              <w:t>hours heavy rain has fallen with flash flood warnings being broadcast across Orange, Riverside, LA, and San Bernardino Counties.  With this heavy rainfall, officials are concerned over the structural stability of Prado Dam as critical areas around the dam are experiencing flooding.  Authorities have begun the evacuation process of various critical areas downhill.</w:t>
            </w:r>
          </w:p>
          <w:p w14:paraId="7274087B" w14:textId="77777777" w:rsidR="00871AE8" w:rsidRPr="00871AE8" w:rsidRDefault="00871AE8" w:rsidP="00871AE8">
            <w:pPr>
              <w:jc w:val="both"/>
              <w:rPr>
                <w:bCs/>
              </w:rPr>
            </w:pPr>
          </w:p>
          <w:p w14:paraId="687659BB" w14:textId="79FCC4AB" w:rsidR="00871AE8" w:rsidRPr="00871AE8" w:rsidRDefault="00871AE8" w:rsidP="00871AE8">
            <w:pPr>
              <w:jc w:val="both"/>
              <w:rPr>
                <w:bCs/>
              </w:rPr>
            </w:pPr>
            <w:r>
              <w:rPr>
                <w:b/>
                <w:bCs/>
              </w:rPr>
              <w:t>1100</w:t>
            </w:r>
            <w:r w:rsidRPr="00871AE8">
              <w:rPr>
                <w:bCs/>
              </w:rPr>
              <w:t xml:space="preserve">     As the heavy storm continues, engineers identify that the breach of Prado Dam is imminent.  Evacuation zones have been broadened and first responders notified.</w:t>
            </w:r>
          </w:p>
          <w:p w14:paraId="1F5D4F4D" w14:textId="77777777" w:rsidR="00871AE8" w:rsidRPr="00871AE8" w:rsidRDefault="00871AE8" w:rsidP="00871AE8">
            <w:pPr>
              <w:jc w:val="both"/>
              <w:rPr>
                <w:bCs/>
              </w:rPr>
            </w:pPr>
          </w:p>
          <w:p w14:paraId="478C0B2E" w14:textId="77777777" w:rsidR="00CC386B" w:rsidRDefault="00871AE8" w:rsidP="00871AE8">
            <w:pPr>
              <w:jc w:val="both"/>
              <w:rPr>
                <w:bCs/>
              </w:rPr>
            </w:pPr>
            <w:r>
              <w:rPr>
                <w:b/>
                <w:bCs/>
              </w:rPr>
              <w:t>1115</w:t>
            </w:r>
            <w:r w:rsidRPr="00871AE8">
              <w:rPr>
                <w:bCs/>
              </w:rPr>
              <w:t xml:space="preserve">     As water is flowing over the spillway, the dam has a catastrophic failure; releasing massive amounts of its contents into Orange County.  Portions of both the 71 and 91 freeways have significant damage and have been closed to traffic indefinitely.  Additionally, the abrupt failure of the dam have caused utilities to become intermittent throughout the county.  Search and rescue operations have begun taking place and first responders have become inundated with life-saving calls.</w:t>
            </w:r>
          </w:p>
          <w:p w14:paraId="6295C318" w14:textId="77777777" w:rsidR="006C5A9E" w:rsidRDefault="006C5A9E" w:rsidP="00871AE8">
            <w:pPr>
              <w:jc w:val="both"/>
              <w:rPr>
                <w:bCs/>
              </w:rPr>
            </w:pPr>
          </w:p>
          <w:p w14:paraId="6440A871" w14:textId="266A5254" w:rsidR="006C5A9E" w:rsidRPr="006C5A9E" w:rsidRDefault="006C5A9E" w:rsidP="00871AE8">
            <w:pPr>
              <w:jc w:val="both"/>
              <w:rPr>
                <w:b/>
                <w:bCs/>
                <w:i/>
              </w:rPr>
            </w:pPr>
            <w:r w:rsidRPr="006C5A9E">
              <w:rPr>
                <w:b/>
                <w:bCs/>
                <w:i/>
                <w:color w:val="FF0000"/>
              </w:rPr>
              <w:t>Note: Full exercise scenario, including current and potential key issues can be located on page 5 of this document.</w:t>
            </w:r>
          </w:p>
        </w:tc>
      </w:tr>
      <w:tr w:rsidR="0013595D" w:rsidRPr="001D6096" w14:paraId="1272BB81" w14:textId="77777777" w:rsidTr="0013595D">
        <w:trPr>
          <w:trHeight w:val="432"/>
        </w:trPr>
        <w:tc>
          <w:tcPr>
            <w:tcW w:w="1894" w:type="dxa"/>
            <w:shd w:val="clear" w:color="auto" w:fill="F79646" w:themeFill="accent6"/>
            <w:vAlign w:val="center"/>
          </w:tcPr>
          <w:p w14:paraId="308CF22D" w14:textId="0800EA9F" w:rsidR="0013595D" w:rsidRPr="006C5A9E" w:rsidRDefault="0013595D" w:rsidP="0013595D">
            <w:pPr>
              <w:spacing w:before="120" w:after="120"/>
              <w:jc w:val="center"/>
              <w:rPr>
                <w:b/>
                <w:szCs w:val="20"/>
              </w:rPr>
            </w:pPr>
            <w:r w:rsidRPr="006C5A9E">
              <w:rPr>
                <w:b/>
              </w:rPr>
              <w:lastRenderedPageBreak/>
              <w:t>Sponsor</w:t>
            </w:r>
          </w:p>
        </w:tc>
        <w:tc>
          <w:tcPr>
            <w:tcW w:w="7376" w:type="dxa"/>
            <w:vAlign w:val="center"/>
          </w:tcPr>
          <w:p w14:paraId="2A337095" w14:textId="6832A5CC" w:rsidR="0013595D" w:rsidRPr="00A07A32" w:rsidRDefault="0013595D" w:rsidP="00A02FDB">
            <w:pPr>
              <w:spacing w:before="120" w:after="120"/>
              <w:jc w:val="both"/>
              <w:rPr>
                <w:b/>
                <w:szCs w:val="20"/>
                <w:highlight w:val="lightGray"/>
              </w:rPr>
            </w:pPr>
            <w:r w:rsidRPr="00390BF8">
              <w:t>Orange County Health Care Agency</w:t>
            </w:r>
          </w:p>
        </w:tc>
      </w:tr>
      <w:tr w:rsidR="0013595D" w:rsidRPr="00DB1EDF" w14:paraId="161D342D" w14:textId="77777777" w:rsidTr="00CC386B">
        <w:trPr>
          <w:trHeight w:val="432"/>
        </w:trPr>
        <w:tc>
          <w:tcPr>
            <w:tcW w:w="1894" w:type="dxa"/>
            <w:shd w:val="clear" w:color="auto" w:fill="F79646" w:themeFill="accent6"/>
            <w:vAlign w:val="center"/>
          </w:tcPr>
          <w:p w14:paraId="56900041" w14:textId="3EE5B47A" w:rsidR="0013595D" w:rsidRPr="006C5A9E" w:rsidRDefault="0013595D" w:rsidP="0013595D">
            <w:pPr>
              <w:spacing w:before="120" w:after="120"/>
              <w:jc w:val="center"/>
              <w:rPr>
                <w:b/>
                <w:szCs w:val="20"/>
              </w:rPr>
            </w:pPr>
            <w:r w:rsidRPr="006C5A9E">
              <w:rPr>
                <w:b/>
              </w:rPr>
              <w:t>Participating Organizations</w:t>
            </w:r>
          </w:p>
        </w:tc>
        <w:tc>
          <w:tcPr>
            <w:tcW w:w="7376" w:type="dxa"/>
            <w:vAlign w:val="center"/>
          </w:tcPr>
          <w:p w14:paraId="5A05950C" w14:textId="4AE57737" w:rsidR="0013595D" w:rsidRPr="00390BF8" w:rsidRDefault="0013595D" w:rsidP="00CC386B">
            <w:pPr>
              <w:spacing w:before="60" w:after="60"/>
            </w:pPr>
            <w:r w:rsidRPr="00390BF8">
              <w:t xml:space="preserve">Participants will include representation from OCHCA, Ambulance Providers, Hospitals, Clinics, Skilled Nursing Facilities, Long Term Care Facilities, Dialysis Centers, </w:t>
            </w:r>
            <w:r w:rsidR="00CC386B">
              <w:t xml:space="preserve">Surgical Centers </w:t>
            </w:r>
            <w:r w:rsidRPr="00390BF8">
              <w:t xml:space="preserve">and other healthcare facilities. </w:t>
            </w:r>
          </w:p>
          <w:p w14:paraId="6D66A6E3" w14:textId="2FCFE5D9" w:rsidR="0013595D" w:rsidRPr="00F80E2A" w:rsidRDefault="0013595D" w:rsidP="00643636">
            <w:pPr>
              <w:spacing w:before="120" w:after="120"/>
              <w:rPr>
                <w:i/>
                <w:szCs w:val="20"/>
              </w:rPr>
            </w:pPr>
            <w:r w:rsidRPr="00390BF8">
              <w:rPr>
                <w:i/>
              </w:rPr>
              <w:t xml:space="preserve">Please refer to </w:t>
            </w:r>
            <w:r w:rsidRPr="005572C6">
              <w:rPr>
                <w:i/>
              </w:rPr>
              <w:t xml:space="preserve">Appendix </w:t>
            </w:r>
            <w:r w:rsidR="00643636" w:rsidRPr="005572C6">
              <w:rPr>
                <w:i/>
              </w:rPr>
              <w:t>A</w:t>
            </w:r>
            <w:r w:rsidRPr="00390BF8">
              <w:rPr>
                <w:i/>
              </w:rPr>
              <w:t xml:space="preserve"> for a full list of participating organizations.</w:t>
            </w:r>
          </w:p>
        </w:tc>
      </w:tr>
      <w:tr w:rsidR="0013595D" w:rsidRPr="001D6096" w14:paraId="26B07D78" w14:textId="77777777" w:rsidTr="00CC386B">
        <w:trPr>
          <w:trHeight w:val="432"/>
        </w:trPr>
        <w:tc>
          <w:tcPr>
            <w:tcW w:w="1894" w:type="dxa"/>
            <w:shd w:val="clear" w:color="auto" w:fill="F79646" w:themeFill="accent6"/>
            <w:vAlign w:val="center"/>
          </w:tcPr>
          <w:p w14:paraId="7967506D" w14:textId="5B5A4973" w:rsidR="0013595D" w:rsidRPr="006C5A9E" w:rsidRDefault="0013595D" w:rsidP="0013595D">
            <w:pPr>
              <w:spacing w:before="120" w:after="120"/>
              <w:jc w:val="center"/>
              <w:rPr>
                <w:b/>
                <w:szCs w:val="20"/>
              </w:rPr>
            </w:pPr>
            <w:r w:rsidRPr="006C5A9E">
              <w:rPr>
                <w:b/>
              </w:rPr>
              <w:t>Exercise Name</w:t>
            </w:r>
          </w:p>
        </w:tc>
        <w:tc>
          <w:tcPr>
            <w:tcW w:w="7376" w:type="dxa"/>
            <w:vAlign w:val="center"/>
          </w:tcPr>
          <w:p w14:paraId="374D2C7D" w14:textId="16027469" w:rsidR="0013595D" w:rsidRPr="00A07A32" w:rsidRDefault="00CC386B" w:rsidP="00CC386B">
            <w:pPr>
              <w:spacing w:after="120"/>
              <w:rPr>
                <w:szCs w:val="20"/>
                <w:highlight w:val="lightGray"/>
              </w:rPr>
            </w:pPr>
            <w:r>
              <w:rPr>
                <w:szCs w:val="20"/>
              </w:rPr>
              <w:t>2019</w:t>
            </w:r>
            <w:r w:rsidR="0013595D" w:rsidRPr="00C154AC">
              <w:rPr>
                <w:szCs w:val="20"/>
              </w:rPr>
              <w:t xml:space="preserve"> California Statewide Medical and Health Exercise (SWMHE) – Functional Exercise (FE)</w:t>
            </w:r>
          </w:p>
        </w:tc>
      </w:tr>
    </w:tbl>
    <w:p w14:paraId="5BCA3810" w14:textId="77777777" w:rsidR="00317A30" w:rsidRDefault="00317A30">
      <w:pPr>
        <w:pStyle w:val="BodyText"/>
      </w:pPr>
    </w:p>
    <w:p w14:paraId="77D5A4FC" w14:textId="77777777" w:rsidR="00317A30" w:rsidRDefault="00317A30">
      <w:pPr>
        <w:pStyle w:val="BodyText"/>
      </w:pPr>
    </w:p>
    <w:p w14:paraId="5A275C52" w14:textId="77777777" w:rsidR="00317A30" w:rsidRDefault="00317A30">
      <w:pPr>
        <w:pStyle w:val="BodyText"/>
      </w:pPr>
    </w:p>
    <w:p w14:paraId="330D8A89" w14:textId="77777777" w:rsidR="00317A30" w:rsidRDefault="00317A30">
      <w:pPr>
        <w:spacing w:after="200" w:line="276" w:lineRule="auto"/>
      </w:pPr>
    </w:p>
    <w:p w14:paraId="29886DF5" w14:textId="77777777" w:rsidR="00A43A33" w:rsidRDefault="00A43A33">
      <w:pPr>
        <w:pStyle w:val="BodyText"/>
      </w:pPr>
    </w:p>
    <w:p w14:paraId="71EF0EB7" w14:textId="58E8FB86" w:rsidR="00F559A9" w:rsidRPr="00011F2A" w:rsidRDefault="00F559A9" w:rsidP="002D13B0">
      <w:pPr>
        <w:pStyle w:val="BodyText"/>
        <w:sectPr w:rsidR="00F559A9" w:rsidRPr="00011F2A" w:rsidSect="00F54483">
          <w:headerReference w:type="even" r:id="rId18"/>
          <w:footerReference w:type="default" r:id="rId19"/>
          <w:headerReference w:type="first" r:id="rId20"/>
          <w:pgSz w:w="12240" w:h="15840" w:code="1"/>
          <w:pgMar w:top="1440" w:right="1440" w:bottom="1440" w:left="1440" w:header="630" w:footer="432" w:gutter="0"/>
          <w:pgNumType w:start="1"/>
          <w:cols w:space="720"/>
          <w:docGrid w:linePitch="360"/>
        </w:sectPr>
      </w:pPr>
    </w:p>
    <w:p w14:paraId="058449CE" w14:textId="77777777" w:rsidR="00053FAD" w:rsidRPr="00C74330" w:rsidRDefault="00053FAD" w:rsidP="00053FAD">
      <w:pPr>
        <w:pStyle w:val="Heading1"/>
        <w:rPr>
          <w:color w:val="E36C0A" w:themeColor="accent6" w:themeShade="BF"/>
        </w:rPr>
      </w:pPr>
      <w:bookmarkStart w:id="5" w:name="_Toc477945009"/>
      <w:bookmarkStart w:id="6" w:name="_Toc19698346"/>
      <w:bookmarkStart w:id="7" w:name="_Toc22116169"/>
      <w:bookmarkStart w:id="8" w:name="_Toc335992123"/>
      <w:bookmarkStart w:id="9" w:name="_Toc336197855"/>
      <w:bookmarkStart w:id="10" w:name="_Toc336596348"/>
      <w:bookmarkStart w:id="11" w:name="_Toc336426628"/>
      <w:bookmarkStart w:id="12" w:name="_Toc364777244"/>
      <w:bookmarkStart w:id="13" w:name="_Toc367701372"/>
      <w:bookmarkStart w:id="14" w:name="_Toc417998073"/>
      <w:bookmarkStart w:id="15" w:name="_Toc445797611"/>
      <w:bookmarkStart w:id="16" w:name="_Toc474745604"/>
      <w:bookmarkStart w:id="17" w:name="_Toc336199560"/>
      <w:bookmarkStart w:id="18" w:name="_Toc336596351"/>
      <w:r w:rsidRPr="00C74330">
        <w:rPr>
          <w:color w:val="E36C0A" w:themeColor="accent6" w:themeShade="BF"/>
        </w:rPr>
        <w:lastRenderedPageBreak/>
        <w:t>General Information</w:t>
      </w:r>
      <w:bookmarkEnd w:id="5"/>
      <w:bookmarkEnd w:id="6"/>
      <w:bookmarkEnd w:id="7"/>
    </w:p>
    <w:p w14:paraId="3F100EEC" w14:textId="77777777" w:rsidR="00053FAD" w:rsidRPr="00C74330" w:rsidRDefault="00053FAD" w:rsidP="00053FAD">
      <w:pPr>
        <w:pStyle w:val="Heading2"/>
        <w:spacing w:after="120"/>
        <w:rPr>
          <w:color w:val="E36C0A" w:themeColor="accent6" w:themeShade="BF"/>
          <w:kern w:val="32"/>
        </w:rPr>
      </w:pPr>
      <w:bookmarkStart w:id="19" w:name="_Toc364777242"/>
      <w:bookmarkStart w:id="20" w:name="_Toc367701370"/>
      <w:bookmarkStart w:id="21" w:name="_Toc417998071"/>
      <w:bookmarkStart w:id="22" w:name="_Toc445797609"/>
      <w:bookmarkStart w:id="23" w:name="_Toc474745602"/>
      <w:bookmarkStart w:id="24" w:name="_Toc19698347"/>
      <w:bookmarkStart w:id="25" w:name="_Toc22115638"/>
      <w:bookmarkStart w:id="26" w:name="_Toc22116170"/>
      <w:bookmarkEnd w:id="8"/>
      <w:bookmarkEnd w:id="9"/>
      <w:bookmarkEnd w:id="10"/>
      <w:r w:rsidRPr="00C74330">
        <w:rPr>
          <w:color w:val="E36C0A" w:themeColor="accent6" w:themeShade="BF"/>
          <w:kern w:val="32"/>
        </w:rPr>
        <w:t>Exercise Objectives and Core Capabilities</w:t>
      </w:r>
      <w:bookmarkEnd w:id="19"/>
      <w:bookmarkEnd w:id="20"/>
      <w:bookmarkEnd w:id="21"/>
      <w:bookmarkEnd w:id="22"/>
      <w:bookmarkEnd w:id="23"/>
      <w:bookmarkEnd w:id="24"/>
      <w:bookmarkEnd w:id="25"/>
      <w:bookmarkEnd w:id="26"/>
    </w:p>
    <w:p w14:paraId="5D9618B5" w14:textId="0DC97701" w:rsidR="00643636" w:rsidRDefault="00053FAD" w:rsidP="00A02FDB">
      <w:pPr>
        <w:pStyle w:val="BodyText"/>
        <w:jc w:val="both"/>
      </w:pPr>
      <w:r>
        <w:t>The following e</w:t>
      </w:r>
      <w:r w:rsidRPr="0088027D">
        <w:t>xercise objectives</w:t>
      </w:r>
      <w:r>
        <w:t xml:space="preserve"> describe the</w:t>
      </w:r>
      <w:r w:rsidRPr="0088027D">
        <w:t xml:space="preserve"> </w:t>
      </w:r>
      <w:r>
        <w:t xml:space="preserve">expected </w:t>
      </w:r>
      <w:r w:rsidRPr="0088027D">
        <w:t xml:space="preserve">outcomes </w:t>
      </w:r>
      <w:r>
        <w:t>for the</w:t>
      </w:r>
      <w:r w:rsidRPr="0088027D">
        <w:t xml:space="preserve"> exercise.  </w:t>
      </w:r>
      <w:r>
        <w:t>The o</w:t>
      </w:r>
      <w:r w:rsidR="00643636">
        <w:t>bjectives have been developed as “system wide” objectives; allowing for various healthcare organizations to effectively participate at a level that is most appropriate for their organization.  The objectives and aligned activities have been guided and selected by the OCHCA 2019 SWMHE Planning Team.</w:t>
      </w:r>
    </w:p>
    <w:p w14:paraId="417A4DAF" w14:textId="42EB728B" w:rsidR="00053FAD" w:rsidRPr="00C54511" w:rsidRDefault="00643636" w:rsidP="00053FAD">
      <w:pPr>
        <w:spacing w:line="276" w:lineRule="auto"/>
        <w:rPr>
          <w:b/>
          <w:sz w:val="26"/>
          <w:szCs w:val="26"/>
        </w:rPr>
      </w:pPr>
      <w:r w:rsidRPr="00C54511">
        <w:rPr>
          <w:b/>
          <w:sz w:val="26"/>
          <w:szCs w:val="26"/>
        </w:rPr>
        <w:t>System wide objectives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2520"/>
        <w:gridCol w:w="2515"/>
      </w:tblGrid>
      <w:tr w:rsidR="00FB2485" w:rsidRPr="003566B0" w14:paraId="1E981F95" w14:textId="42EE2B38" w:rsidTr="005B1DE7">
        <w:trPr>
          <w:tblHeader/>
          <w:jc w:val="center"/>
        </w:trPr>
        <w:tc>
          <w:tcPr>
            <w:tcW w:w="4590" w:type="dxa"/>
            <w:tcBorders>
              <w:right w:val="single" w:sz="4" w:space="0" w:color="FFFFFF"/>
            </w:tcBorders>
            <w:shd w:val="clear" w:color="auto" w:fill="F79646" w:themeFill="accent6"/>
            <w:vAlign w:val="center"/>
          </w:tcPr>
          <w:p w14:paraId="0C03048D" w14:textId="77777777" w:rsidR="00FB2485" w:rsidRPr="003566B0" w:rsidRDefault="00FB2485" w:rsidP="005B1DE7">
            <w:pPr>
              <w:pStyle w:val="TableHead"/>
              <w:rPr>
                <w:rFonts w:ascii="Times New Roman" w:hAnsi="Times New Roman"/>
                <w:sz w:val="24"/>
              </w:rPr>
            </w:pPr>
            <w:r w:rsidRPr="003566B0">
              <w:rPr>
                <w:rFonts w:ascii="Times New Roman" w:hAnsi="Times New Roman"/>
                <w:sz w:val="24"/>
              </w:rPr>
              <w:t>Exercise Objective</w:t>
            </w:r>
          </w:p>
        </w:tc>
        <w:tc>
          <w:tcPr>
            <w:tcW w:w="2520" w:type="dxa"/>
            <w:tcBorders>
              <w:left w:val="single" w:sz="4" w:space="0" w:color="FFFFFF"/>
              <w:right w:val="single" w:sz="4" w:space="0" w:color="auto"/>
            </w:tcBorders>
            <w:shd w:val="clear" w:color="auto" w:fill="F79646" w:themeFill="accent6"/>
          </w:tcPr>
          <w:p w14:paraId="6AD23DC2" w14:textId="09832CAB" w:rsidR="00FB2485" w:rsidRPr="003566B0" w:rsidRDefault="005B1DE7" w:rsidP="00A02FDB">
            <w:pPr>
              <w:pStyle w:val="TableHead"/>
              <w:rPr>
                <w:rFonts w:ascii="Times New Roman" w:hAnsi="Times New Roman"/>
                <w:sz w:val="24"/>
              </w:rPr>
            </w:pPr>
            <w:r>
              <w:rPr>
                <w:rFonts w:ascii="Times New Roman" w:hAnsi="Times New Roman"/>
                <w:sz w:val="24"/>
              </w:rPr>
              <w:t>Regulatory Requirements</w:t>
            </w:r>
          </w:p>
        </w:tc>
        <w:tc>
          <w:tcPr>
            <w:tcW w:w="2515" w:type="dxa"/>
            <w:tcBorders>
              <w:left w:val="single" w:sz="4" w:space="0" w:color="FFFFFF"/>
              <w:right w:val="single" w:sz="4" w:space="0" w:color="auto"/>
            </w:tcBorders>
            <w:shd w:val="clear" w:color="auto" w:fill="F79646" w:themeFill="accent6"/>
          </w:tcPr>
          <w:p w14:paraId="45FCEE7E" w14:textId="20E2E302" w:rsidR="00FB2485" w:rsidRPr="003566B0" w:rsidRDefault="00FB2485" w:rsidP="00A02FDB">
            <w:pPr>
              <w:pStyle w:val="TableHead"/>
              <w:rPr>
                <w:rFonts w:ascii="Times New Roman" w:hAnsi="Times New Roman"/>
                <w:sz w:val="24"/>
              </w:rPr>
            </w:pPr>
            <w:r>
              <w:rPr>
                <w:rFonts w:ascii="Times New Roman" w:hAnsi="Times New Roman"/>
                <w:sz w:val="24"/>
              </w:rPr>
              <w:t>Exercising Service Area</w:t>
            </w:r>
          </w:p>
        </w:tc>
      </w:tr>
      <w:tr w:rsidR="00FB2485" w:rsidRPr="003566B0" w14:paraId="6166D9F6" w14:textId="135627E0" w:rsidTr="00C74330">
        <w:trPr>
          <w:trHeight w:val="557"/>
          <w:jc w:val="center"/>
        </w:trPr>
        <w:tc>
          <w:tcPr>
            <w:tcW w:w="4590" w:type="dxa"/>
          </w:tcPr>
          <w:p w14:paraId="4D006461" w14:textId="32522707" w:rsidR="00FB2485" w:rsidRPr="00643636" w:rsidRDefault="00FB2485" w:rsidP="00871AE8">
            <w:pPr>
              <w:spacing w:before="120" w:after="120"/>
              <w:rPr>
                <w:szCs w:val="20"/>
              </w:rPr>
            </w:pPr>
            <w:r w:rsidRPr="00A13839">
              <w:rPr>
                <w:szCs w:val="20"/>
              </w:rPr>
              <w:t xml:space="preserve">Assess the ability of local healthcare organizations </w:t>
            </w:r>
            <w:r>
              <w:rPr>
                <w:szCs w:val="20"/>
              </w:rPr>
              <w:t>within the Health Care Coalition of Orange County (HCCOC)</w:t>
            </w:r>
            <w:r w:rsidRPr="00A13839">
              <w:rPr>
                <w:szCs w:val="20"/>
              </w:rPr>
              <w:t xml:space="preserve"> to share emergent information to internal and external stakeholders, ensuring communication</w:t>
            </w:r>
            <w:r>
              <w:rPr>
                <w:szCs w:val="20"/>
              </w:rPr>
              <w:t xml:space="preserve"> feedback from the Orange County Health Care Agency Operations Center.</w:t>
            </w:r>
          </w:p>
        </w:tc>
        <w:tc>
          <w:tcPr>
            <w:tcW w:w="2520" w:type="dxa"/>
            <w:vAlign w:val="center"/>
          </w:tcPr>
          <w:p w14:paraId="201C84E0" w14:textId="77777777" w:rsidR="00FB2485" w:rsidRPr="006750A9" w:rsidRDefault="00FB2485" w:rsidP="000E4DEC">
            <w:pPr>
              <w:rPr>
                <w:i/>
              </w:rPr>
            </w:pPr>
            <w:r w:rsidRPr="006750A9">
              <w:rPr>
                <w:i/>
              </w:rPr>
              <w:t>Information Sharing</w:t>
            </w:r>
          </w:p>
          <w:p w14:paraId="01224C56" w14:textId="1BD7333F" w:rsidR="00FB2485" w:rsidRPr="006750A9" w:rsidRDefault="00FB2485" w:rsidP="000E4DEC">
            <w:r w:rsidRPr="006750A9">
              <w:rPr>
                <w:i/>
              </w:rPr>
              <w:t xml:space="preserve">     </w:t>
            </w:r>
            <w:r w:rsidRPr="006750A9">
              <w:t>PHEP Capability 6</w:t>
            </w:r>
          </w:p>
          <w:p w14:paraId="29D5AD9D" w14:textId="705DA31D" w:rsidR="00FB2485" w:rsidRPr="00247923" w:rsidRDefault="00FB2485" w:rsidP="000E4DEC">
            <w:r w:rsidRPr="00247923">
              <w:t xml:space="preserve">     HPP Capability # </w:t>
            </w:r>
            <w:r w:rsidR="00247923" w:rsidRPr="00247923">
              <w:t>2</w:t>
            </w:r>
          </w:p>
          <w:p w14:paraId="077866C4" w14:textId="5347798F" w:rsidR="00FB2485" w:rsidRPr="00966957" w:rsidRDefault="009C5383" w:rsidP="000E4DEC">
            <w:r w:rsidRPr="00966957">
              <w:t xml:space="preserve">     TJC EM.02.02.01</w:t>
            </w:r>
          </w:p>
          <w:p w14:paraId="2317C17F" w14:textId="70769BC3" w:rsidR="00FB2485" w:rsidRPr="005B1DE7" w:rsidRDefault="005B1DE7" w:rsidP="000E4DEC">
            <w:pPr>
              <w:rPr>
                <w:highlight w:val="yellow"/>
              </w:rPr>
            </w:pPr>
            <w:r w:rsidRPr="00966957">
              <w:t xml:space="preserve">     CMS</w:t>
            </w:r>
            <w:r w:rsidR="009C5383" w:rsidRPr="00966957">
              <w:t xml:space="preserve"> </w:t>
            </w:r>
            <w:r w:rsidR="00966957" w:rsidRPr="00966957">
              <w:t>482.15</w:t>
            </w:r>
          </w:p>
        </w:tc>
        <w:tc>
          <w:tcPr>
            <w:tcW w:w="2515" w:type="dxa"/>
            <w:vAlign w:val="center"/>
          </w:tcPr>
          <w:p w14:paraId="321757B3" w14:textId="20B68FF7" w:rsidR="00F51B33" w:rsidRPr="00247923" w:rsidRDefault="00FB2485" w:rsidP="00C74330">
            <w:pPr>
              <w:pStyle w:val="ListParagraph"/>
              <w:numPr>
                <w:ilvl w:val="0"/>
                <w:numId w:val="23"/>
              </w:numPr>
              <w:spacing w:after="0"/>
              <w:ind w:left="259" w:right="-115" w:hanging="187"/>
              <w:rPr>
                <w:rFonts w:ascii="Times New Roman" w:hAnsi="Times New Roman"/>
              </w:rPr>
            </w:pPr>
            <w:r w:rsidRPr="00247923">
              <w:rPr>
                <w:rFonts w:ascii="Times New Roman" w:hAnsi="Times New Roman"/>
              </w:rPr>
              <w:t>HCA</w:t>
            </w:r>
            <w:r w:rsidR="00F51B33" w:rsidRPr="00247923">
              <w:rPr>
                <w:rFonts w:ascii="Times New Roman" w:hAnsi="Times New Roman"/>
              </w:rPr>
              <w:t>/EMS</w:t>
            </w:r>
          </w:p>
          <w:p w14:paraId="6E88E161" w14:textId="143B37AF" w:rsidR="005B1DE7" w:rsidRPr="00247923" w:rsidRDefault="005B1DE7" w:rsidP="00C74330">
            <w:pPr>
              <w:pStyle w:val="ListParagraph"/>
              <w:numPr>
                <w:ilvl w:val="0"/>
                <w:numId w:val="23"/>
              </w:numPr>
              <w:spacing w:after="0"/>
              <w:ind w:left="259" w:right="-115" w:hanging="187"/>
              <w:rPr>
                <w:rFonts w:ascii="Times New Roman" w:hAnsi="Times New Roman"/>
              </w:rPr>
            </w:pPr>
            <w:r w:rsidRPr="00247923">
              <w:rPr>
                <w:rFonts w:ascii="Times New Roman" w:hAnsi="Times New Roman"/>
              </w:rPr>
              <w:t>HCA/PIO</w:t>
            </w:r>
          </w:p>
          <w:p w14:paraId="5FB3E22F" w14:textId="73243388" w:rsidR="00FB2485" w:rsidRPr="00247923" w:rsidRDefault="00FB2485" w:rsidP="00C74330">
            <w:pPr>
              <w:pStyle w:val="ListParagraph"/>
              <w:numPr>
                <w:ilvl w:val="0"/>
                <w:numId w:val="23"/>
              </w:numPr>
              <w:spacing w:after="0"/>
              <w:ind w:left="259" w:right="-115" w:hanging="187"/>
              <w:rPr>
                <w:rFonts w:ascii="Times New Roman" w:hAnsi="Times New Roman"/>
              </w:rPr>
            </w:pPr>
            <w:r w:rsidRPr="00247923">
              <w:rPr>
                <w:rFonts w:ascii="Times New Roman" w:hAnsi="Times New Roman"/>
              </w:rPr>
              <w:t>Hospitals</w:t>
            </w:r>
          </w:p>
          <w:p w14:paraId="5674FECE" w14:textId="7F142271" w:rsidR="00FB2485" w:rsidRPr="00247923" w:rsidRDefault="00FB2485" w:rsidP="00C74330">
            <w:pPr>
              <w:pStyle w:val="ListParagraph"/>
              <w:numPr>
                <w:ilvl w:val="0"/>
                <w:numId w:val="23"/>
              </w:numPr>
              <w:spacing w:after="0"/>
              <w:ind w:left="259" w:right="-115" w:hanging="187"/>
              <w:rPr>
                <w:rFonts w:ascii="Times New Roman" w:hAnsi="Times New Roman"/>
              </w:rPr>
            </w:pPr>
            <w:r w:rsidRPr="00247923">
              <w:rPr>
                <w:rFonts w:ascii="Times New Roman" w:hAnsi="Times New Roman"/>
              </w:rPr>
              <w:t>Dialysis Centers</w:t>
            </w:r>
          </w:p>
          <w:p w14:paraId="05D98F02" w14:textId="691C6619" w:rsidR="00F51B33" w:rsidRPr="00247923" w:rsidRDefault="00FB2485" w:rsidP="00C74330">
            <w:pPr>
              <w:pStyle w:val="ListParagraph"/>
              <w:numPr>
                <w:ilvl w:val="0"/>
                <w:numId w:val="23"/>
              </w:numPr>
              <w:spacing w:after="0"/>
              <w:ind w:left="259" w:right="-115" w:hanging="187"/>
              <w:rPr>
                <w:rFonts w:ascii="Times New Roman" w:hAnsi="Times New Roman"/>
              </w:rPr>
            </w:pPr>
            <w:r w:rsidRPr="00247923">
              <w:rPr>
                <w:rFonts w:ascii="Times New Roman" w:hAnsi="Times New Roman"/>
              </w:rPr>
              <w:t xml:space="preserve">Clinic &amp; Surgical Centers </w:t>
            </w:r>
          </w:p>
          <w:p w14:paraId="186B6E8F" w14:textId="235D8EC0" w:rsidR="00F51B33" w:rsidRPr="00247923" w:rsidRDefault="00F51B33" w:rsidP="00C74330">
            <w:pPr>
              <w:pStyle w:val="ListParagraph"/>
              <w:numPr>
                <w:ilvl w:val="0"/>
                <w:numId w:val="23"/>
              </w:numPr>
              <w:spacing w:after="0"/>
              <w:ind w:left="259" w:right="-115" w:hanging="187"/>
              <w:rPr>
                <w:rFonts w:ascii="Times New Roman" w:hAnsi="Times New Roman"/>
              </w:rPr>
            </w:pPr>
            <w:r w:rsidRPr="00247923">
              <w:rPr>
                <w:rFonts w:ascii="Times New Roman" w:hAnsi="Times New Roman"/>
              </w:rPr>
              <w:t>LTAC/SNF</w:t>
            </w:r>
          </w:p>
          <w:p w14:paraId="6B447684" w14:textId="49632EDF" w:rsidR="00FB2485" w:rsidRPr="00247923" w:rsidRDefault="00FB2485" w:rsidP="00C74330">
            <w:pPr>
              <w:pStyle w:val="ListParagraph"/>
              <w:numPr>
                <w:ilvl w:val="0"/>
                <w:numId w:val="23"/>
              </w:numPr>
              <w:spacing w:after="0"/>
              <w:ind w:left="259" w:right="-115" w:hanging="187"/>
            </w:pPr>
            <w:r w:rsidRPr="00247923">
              <w:rPr>
                <w:rFonts w:ascii="Times New Roman" w:hAnsi="Times New Roman"/>
              </w:rPr>
              <w:t>Hospice &amp; Home Health</w:t>
            </w:r>
            <w:r w:rsidRPr="00247923">
              <w:t xml:space="preserve"> </w:t>
            </w:r>
          </w:p>
        </w:tc>
      </w:tr>
      <w:tr w:rsidR="00FB2485" w:rsidRPr="003566B0" w14:paraId="372EC251" w14:textId="3C83A45C" w:rsidTr="00C74330">
        <w:trPr>
          <w:trHeight w:val="557"/>
          <w:jc w:val="center"/>
        </w:trPr>
        <w:tc>
          <w:tcPr>
            <w:tcW w:w="4590" w:type="dxa"/>
            <w:tcBorders>
              <w:bottom w:val="single" w:sz="4" w:space="0" w:color="auto"/>
            </w:tcBorders>
          </w:tcPr>
          <w:p w14:paraId="41C48E61" w14:textId="6DA696F9" w:rsidR="00FB2485" w:rsidRPr="002E12C4" w:rsidRDefault="00FB2485" w:rsidP="00871AE8">
            <w:pPr>
              <w:widowControl w:val="0"/>
              <w:autoSpaceDE w:val="0"/>
              <w:autoSpaceDN w:val="0"/>
              <w:adjustRightInd w:val="0"/>
              <w:spacing w:before="120" w:after="120"/>
            </w:pPr>
            <w:r w:rsidRPr="00A13839">
              <w:t>Assess the capabili</w:t>
            </w:r>
            <w:r>
              <w:t>ty of healthcare organizations within the HCCOC</w:t>
            </w:r>
            <w:r w:rsidRPr="00A13839">
              <w:t xml:space="preserve"> to identify the need and reque</w:t>
            </w:r>
            <w:r>
              <w:t>st various logistical resources (e.g., personnel, supplies and equipment) through identified channels of coordination</w:t>
            </w:r>
            <w:r w:rsidR="00482266">
              <w:t>.</w:t>
            </w:r>
          </w:p>
        </w:tc>
        <w:tc>
          <w:tcPr>
            <w:tcW w:w="2520" w:type="dxa"/>
            <w:tcBorders>
              <w:bottom w:val="single" w:sz="4" w:space="0" w:color="auto"/>
            </w:tcBorders>
            <w:vAlign w:val="center"/>
          </w:tcPr>
          <w:p w14:paraId="55FCF719" w14:textId="77777777" w:rsidR="00FB2485" w:rsidRPr="006750A9" w:rsidRDefault="00FB2485" w:rsidP="000E4DEC">
            <w:pPr>
              <w:rPr>
                <w:i/>
              </w:rPr>
            </w:pPr>
            <w:r w:rsidRPr="006750A9">
              <w:rPr>
                <w:i/>
              </w:rPr>
              <w:t>Resource Management</w:t>
            </w:r>
          </w:p>
          <w:p w14:paraId="079CC60A" w14:textId="77777777" w:rsidR="00A45405" w:rsidRPr="006750A9" w:rsidRDefault="00FB2485" w:rsidP="00A45405">
            <w:r w:rsidRPr="006750A9">
              <w:rPr>
                <w:i/>
              </w:rPr>
              <w:t xml:space="preserve">     </w:t>
            </w:r>
            <w:r w:rsidR="00A45405" w:rsidRPr="006750A9">
              <w:t>PHEP Capability 6</w:t>
            </w:r>
          </w:p>
          <w:p w14:paraId="24662EAC" w14:textId="51722D0A" w:rsidR="00A45405" w:rsidRPr="00247923" w:rsidRDefault="00A45405" w:rsidP="00A45405">
            <w:r w:rsidRPr="00247923">
              <w:t xml:space="preserve">     HPP Capability # </w:t>
            </w:r>
            <w:r w:rsidR="00247923" w:rsidRPr="00247923">
              <w:t>2</w:t>
            </w:r>
          </w:p>
          <w:p w14:paraId="2CF58C8D" w14:textId="5D341146" w:rsidR="00966957" w:rsidRPr="00966957" w:rsidRDefault="00966957" w:rsidP="00A45405">
            <w:r w:rsidRPr="00966957">
              <w:t xml:space="preserve">     TJC EM 01.01.01</w:t>
            </w:r>
          </w:p>
          <w:p w14:paraId="2C96FB2D" w14:textId="6F90644A" w:rsidR="00FB2485" w:rsidRPr="00F466EA" w:rsidRDefault="00A45405" w:rsidP="00A45405">
            <w:pPr>
              <w:rPr>
                <w:highlight w:val="yellow"/>
              </w:rPr>
            </w:pPr>
            <w:r w:rsidRPr="00966957">
              <w:t xml:space="preserve">     CMS</w:t>
            </w:r>
            <w:r w:rsidR="00966957" w:rsidRPr="00966957">
              <w:t xml:space="preserve"> 482.15</w:t>
            </w:r>
          </w:p>
        </w:tc>
        <w:tc>
          <w:tcPr>
            <w:tcW w:w="2515" w:type="dxa"/>
            <w:tcBorders>
              <w:bottom w:val="single" w:sz="4" w:space="0" w:color="auto"/>
            </w:tcBorders>
            <w:vAlign w:val="center"/>
          </w:tcPr>
          <w:p w14:paraId="08A04AA5" w14:textId="77777777" w:rsidR="00F51B33" w:rsidRPr="00247923" w:rsidRDefault="00F51B33" w:rsidP="00C74330">
            <w:pPr>
              <w:pStyle w:val="ListParagraph"/>
              <w:numPr>
                <w:ilvl w:val="0"/>
                <w:numId w:val="23"/>
              </w:numPr>
              <w:spacing w:after="0"/>
              <w:ind w:left="259" w:right="-115" w:hanging="187"/>
              <w:rPr>
                <w:rFonts w:ascii="Times New Roman" w:hAnsi="Times New Roman"/>
                <w:sz w:val="24"/>
              </w:rPr>
            </w:pPr>
            <w:r w:rsidRPr="00247923">
              <w:rPr>
                <w:rFonts w:ascii="Times New Roman" w:hAnsi="Times New Roman"/>
                <w:sz w:val="24"/>
              </w:rPr>
              <w:t>HCA/EMS</w:t>
            </w:r>
          </w:p>
          <w:p w14:paraId="21452162" w14:textId="51ECD143" w:rsidR="00FB2485" w:rsidRPr="00247923" w:rsidRDefault="00F51B33" w:rsidP="00B9688C">
            <w:pPr>
              <w:pStyle w:val="ListParagraph"/>
              <w:numPr>
                <w:ilvl w:val="0"/>
                <w:numId w:val="23"/>
              </w:numPr>
              <w:spacing w:after="0"/>
              <w:ind w:left="259" w:right="-115" w:hanging="187"/>
              <w:rPr>
                <w:rFonts w:ascii="Times New Roman" w:hAnsi="Times New Roman"/>
              </w:rPr>
            </w:pPr>
            <w:r w:rsidRPr="00247923">
              <w:rPr>
                <w:rFonts w:ascii="Times New Roman" w:hAnsi="Times New Roman"/>
                <w:sz w:val="24"/>
              </w:rPr>
              <w:t>Hospitals</w:t>
            </w:r>
          </w:p>
        </w:tc>
      </w:tr>
      <w:tr w:rsidR="00FB2485" w:rsidRPr="003566B0" w14:paraId="11496414" w14:textId="741E7CC6" w:rsidTr="00C74330">
        <w:trPr>
          <w:trHeight w:val="557"/>
          <w:jc w:val="center"/>
        </w:trPr>
        <w:tc>
          <w:tcPr>
            <w:tcW w:w="9625" w:type="dxa"/>
            <w:gridSpan w:val="3"/>
            <w:tcBorders>
              <w:top w:val="single" w:sz="4" w:space="0" w:color="auto"/>
              <w:left w:val="nil"/>
              <w:bottom w:val="nil"/>
              <w:right w:val="nil"/>
            </w:tcBorders>
          </w:tcPr>
          <w:p w14:paraId="50A59F68" w14:textId="631DBB56" w:rsidR="00FB2485" w:rsidRPr="004C1E23" w:rsidRDefault="00FB2485" w:rsidP="004C1E23">
            <w:pPr>
              <w:jc w:val="center"/>
              <w:rPr>
                <w:b/>
              </w:rPr>
            </w:pPr>
            <w:r w:rsidRPr="004C1E23">
              <w:rPr>
                <w:b/>
              </w:rPr>
              <w:t>Table 1. System wide Objectives</w:t>
            </w:r>
          </w:p>
        </w:tc>
      </w:tr>
    </w:tbl>
    <w:p w14:paraId="3F823278" w14:textId="493B19FF" w:rsidR="00657735" w:rsidRPr="00C74330" w:rsidRDefault="00657735" w:rsidP="00657735">
      <w:pPr>
        <w:pStyle w:val="Heading2"/>
        <w:rPr>
          <w:color w:val="E36C0A" w:themeColor="accent6" w:themeShade="BF"/>
        </w:rPr>
      </w:pPr>
      <w:bookmarkStart w:id="27" w:name="_Toc19698348"/>
      <w:bookmarkStart w:id="28" w:name="_Toc22115639"/>
      <w:bookmarkStart w:id="29" w:name="_Toc22116171"/>
      <w:r w:rsidRPr="00C74330">
        <w:rPr>
          <w:color w:val="E36C0A" w:themeColor="accent6" w:themeShade="BF"/>
        </w:rPr>
        <w:t>Participant</w:t>
      </w:r>
      <w:bookmarkEnd w:id="11"/>
      <w:r w:rsidRPr="00C74330">
        <w:rPr>
          <w:color w:val="E36C0A" w:themeColor="accent6" w:themeShade="BF"/>
        </w:rPr>
        <w:t xml:space="preserve"> Roles and Responsibilities</w:t>
      </w:r>
      <w:bookmarkEnd w:id="12"/>
      <w:bookmarkEnd w:id="13"/>
      <w:bookmarkEnd w:id="14"/>
      <w:bookmarkEnd w:id="15"/>
      <w:bookmarkEnd w:id="16"/>
      <w:bookmarkEnd w:id="27"/>
      <w:bookmarkEnd w:id="28"/>
      <w:bookmarkEnd w:id="29"/>
    </w:p>
    <w:p w14:paraId="00D70030" w14:textId="77777777" w:rsidR="00657735" w:rsidRDefault="00657735" w:rsidP="00997375">
      <w:pPr>
        <w:pStyle w:val="BodyText"/>
        <w:spacing w:after="120"/>
        <w:jc w:val="both"/>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14:paraId="532ED5B4" w14:textId="77777777" w:rsidR="00657735" w:rsidRDefault="00657735" w:rsidP="00997375">
      <w:pPr>
        <w:pStyle w:val="ListBullet"/>
        <w:jc w:val="both"/>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14:paraId="46C930EF" w14:textId="77777777" w:rsidR="00657735" w:rsidRDefault="00657735" w:rsidP="00997375">
      <w:pPr>
        <w:pStyle w:val="ListBullet"/>
        <w:jc w:val="both"/>
      </w:pPr>
      <w:r w:rsidRPr="00A2089D">
        <w:rPr>
          <w:b/>
        </w:rPr>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14:paraId="2F671E43" w14:textId="77777777" w:rsidR="00657735" w:rsidRDefault="00657735" w:rsidP="00997375">
      <w:pPr>
        <w:pStyle w:val="ListBullet"/>
        <w:jc w:val="both"/>
      </w:pPr>
      <w:r w:rsidRPr="00A2089D">
        <w:rPr>
          <w:b/>
        </w:rPr>
        <w:lastRenderedPageBreak/>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14:paraId="2200B739" w14:textId="571052CA" w:rsidR="00657735" w:rsidRPr="004F326C" w:rsidRDefault="00657735" w:rsidP="00997375">
      <w:pPr>
        <w:pStyle w:val="ListBullet"/>
        <w:jc w:val="both"/>
      </w:pPr>
      <w:r w:rsidRPr="004F326C">
        <w:rPr>
          <w:b/>
        </w:rPr>
        <w:t>Actors.</w:t>
      </w:r>
      <w:r w:rsidRPr="004F326C">
        <w:t xml:space="preserve">  Actors simulate specific roles during exercise play</w:t>
      </w:r>
      <w:r w:rsidR="009249A6" w:rsidRPr="004F326C">
        <w:t>, typically</w:t>
      </w:r>
      <w:r w:rsidRPr="004F326C">
        <w:t xml:space="preserve"> victims or other bystanders.  </w:t>
      </w:r>
      <w:r w:rsidR="00AB488C">
        <w:t xml:space="preserve">Some facilities may choose to recruit live-body actors, while some may choose to use paper-based patient cards only. </w:t>
      </w:r>
    </w:p>
    <w:p w14:paraId="1081D91B" w14:textId="77777777" w:rsidR="00657735" w:rsidRDefault="00657735" w:rsidP="00997375">
      <w:pPr>
        <w:pStyle w:val="ListBullet"/>
        <w:jc w:val="both"/>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14:paraId="60729AA7" w14:textId="77777777" w:rsidR="003004D3" w:rsidRDefault="00657735" w:rsidP="00997375">
      <w:pPr>
        <w:pStyle w:val="ListBullet"/>
        <w:jc w:val="both"/>
      </w:pPr>
      <w:r w:rsidRPr="00473C24">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14:paraId="682BFD4A" w14:textId="77777777" w:rsidR="004C1E23" w:rsidRDefault="004C1E23" w:rsidP="002E7689">
      <w:pPr>
        <w:pStyle w:val="Heading2"/>
        <w:rPr>
          <w:color w:val="F79646" w:themeColor="accent6"/>
        </w:rPr>
      </w:pPr>
      <w:bookmarkStart w:id="30" w:name="_Toc364777245"/>
      <w:bookmarkStart w:id="31" w:name="_Toc367701373"/>
      <w:bookmarkStart w:id="32" w:name="_Toc417998074"/>
      <w:bookmarkStart w:id="33" w:name="_Toc445797612"/>
      <w:bookmarkStart w:id="34" w:name="_Toc474745605"/>
    </w:p>
    <w:p w14:paraId="27A3DB33" w14:textId="447070E2" w:rsidR="00115EAB" w:rsidRPr="00AB058D" w:rsidRDefault="00B84C72" w:rsidP="002E7689">
      <w:pPr>
        <w:pStyle w:val="Heading2"/>
        <w:rPr>
          <w:color w:val="E36C0A" w:themeColor="accent6" w:themeShade="BF"/>
        </w:rPr>
      </w:pPr>
      <w:bookmarkStart w:id="35" w:name="_Toc19698349"/>
      <w:bookmarkStart w:id="36" w:name="_Toc22115640"/>
      <w:bookmarkStart w:id="37" w:name="_Toc22116172"/>
      <w:r w:rsidRPr="00AB058D">
        <w:rPr>
          <w:color w:val="E36C0A" w:themeColor="accent6" w:themeShade="BF"/>
        </w:rPr>
        <w:t xml:space="preserve">Exercise </w:t>
      </w:r>
      <w:bookmarkEnd w:id="17"/>
      <w:r w:rsidRPr="00AB058D">
        <w:rPr>
          <w:color w:val="E36C0A" w:themeColor="accent6" w:themeShade="BF"/>
        </w:rPr>
        <w:t>Assumptions and Artificialities</w:t>
      </w:r>
      <w:bookmarkEnd w:id="18"/>
      <w:bookmarkEnd w:id="30"/>
      <w:bookmarkEnd w:id="31"/>
      <w:bookmarkEnd w:id="32"/>
      <w:bookmarkEnd w:id="33"/>
      <w:bookmarkEnd w:id="34"/>
      <w:bookmarkEnd w:id="35"/>
      <w:bookmarkEnd w:id="36"/>
      <w:bookmarkEnd w:id="37"/>
    </w:p>
    <w:p w14:paraId="541D07E5" w14:textId="77777777" w:rsidR="00115EAB" w:rsidRDefault="00115EAB" w:rsidP="00997375">
      <w:pPr>
        <w:pStyle w:val="BodyText"/>
        <w:jc w:val="both"/>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14:paraId="78C4CA42" w14:textId="77777777" w:rsidR="00B958C2" w:rsidRPr="00AB058D" w:rsidRDefault="00B958C2" w:rsidP="00997375">
      <w:pPr>
        <w:pStyle w:val="Heading3"/>
        <w:spacing w:after="120"/>
        <w:jc w:val="both"/>
        <w:rPr>
          <w:color w:val="E36C0A" w:themeColor="accent6" w:themeShade="BF"/>
        </w:rPr>
      </w:pPr>
      <w:bookmarkStart w:id="38" w:name="_Toc364777246"/>
      <w:bookmarkStart w:id="39" w:name="_Toc367701374"/>
      <w:bookmarkStart w:id="40" w:name="_Toc417998075"/>
      <w:bookmarkStart w:id="41" w:name="_Toc445797613"/>
      <w:bookmarkStart w:id="42" w:name="_Toc474745606"/>
      <w:bookmarkStart w:id="43" w:name="_Toc19698350"/>
      <w:bookmarkStart w:id="44" w:name="_Toc22115641"/>
      <w:bookmarkStart w:id="45" w:name="_Toc22116173"/>
      <w:bookmarkStart w:id="46" w:name="_Toc336200399"/>
      <w:bookmarkStart w:id="47" w:name="_Toc336596352"/>
      <w:r w:rsidRPr="00AB058D">
        <w:rPr>
          <w:color w:val="E36C0A" w:themeColor="accent6" w:themeShade="BF"/>
        </w:rPr>
        <w:t>Assumptions</w:t>
      </w:r>
      <w:bookmarkEnd w:id="38"/>
      <w:bookmarkEnd w:id="39"/>
      <w:bookmarkEnd w:id="40"/>
      <w:bookmarkEnd w:id="41"/>
      <w:bookmarkEnd w:id="42"/>
      <w:bookmarkEnd w:id="43"/>
      <w:bookmarkEnd w:id="44"/>
      <w:bookmarkEnd w:id="45"/>
    </w:p>
    <w:p w14:paraId="30903FA9" w14:textId="77777777" w:rsidR="00B958C2" w:rsidRPr="009070A0" w:rsidRDefault="00B958C2" w:rsidP="00997375">
      <w:pPr>
        <w:pStyle w:val="BodyText"/>
        <w:spacing w:after="120"/>
        <w:jc w:val="both"/>
      </w:pPr>
      <w:r>
        <w:t xml:space="preserve">Assumptions constitute the implied factual foundation for the exercise and, as such, are assumed </w:t>
      </w:r>
      <w:r w:rsidRPr="009070A0">
        <w:t>to be present before the exercise starts.  The following assumptions apply to the exercise:</w:t>
      </w:r>
    </w:p>
    <w:p w14:paraId="28E70FA3" w14:textId="77777777" w:rsidR="00B958C2" w:rsidRPr="009070A0" w:rsidRDefault="00B958C2" w:rsidP="00997375">
      <w:pPr>
        <w:pStyle w:val="ListBullet"/>
        <w:jc w:val="both"/>
      </w:pPr>
      <w:r w:rsidRPr="009070A0">
        <w:t>The exercise is conducted in a no-fault learning environment wherein capabilities, plans, systems, a</w:t>
      </w:r>
      <w:r w:rsidR="009070A0" w:rsidRPr="009070A0">
        <w:t>nd processes will be evaluated.</w:t>
      </w:r>
    </w:p>
    <w:p w14:paraId="434FA081" w14:textId="77777777" w:rsidR="00B958C2" w:rsidRPr="009070A0" w:rsidRDefault="00B958C2" w:rsidP="00997375">
      <w:pPr>
        <w:pStyle w:val="ListBullet"/>
        <w:jc w:val="both"/>
      </w:pPr>
      <w:r w:rsidRPr="009070A0">
        <w:t>The exercise scenario is plausible, and events occur as they are prese</w:t>
      </w:r>
      <w:r w:rsidR="009070A0" w:rsidRPr="009070A0">
        <w:t>nted.</w:t>
      </w:r>
    </w:p>
    <w:p w14:paraId="60CD48DB" w14:textId="77777777" w:rsidR="00B958C2" w:rsidRPr="009070A0" w:rsidRDefault="00B958C2" w:rsidP="00997375">
      <w:pPr>
        <w:pStyle w:val="ListBullet"/>
        <w:jc w:val="both"/>
      </w:pPr>
      <w:r w:rsidRPr="009070A0">
        <w:t>Exercise simulation contains sufficient detail to allow players to react to information and situations as they are presented as if th</w:t>
      </w:r>
      <w:r w:rsidR="009070A0" w:rsidRPr="009070A0">
        <w:t>e simulated incident were real.</w:t>
      </w:r>
    </w:p>
    <w:p w14:paraId="3E70EB26" w14:textId="77777777" w:rsidR="00B958C2" w:rsidRPr="009070A0" w:rsidRDefault="00B958C2" w:rsidP="00997375">
      <w:pPr>
        <w:pStyle w:val="ListBullet"/>
        <w:jc w:val="both"/>
      </w:pPr>
      <w:r w:rsidRPr="009070A0">
        <w:t>Participating agencies may need to balance exercise play with real-world emergencies.  Real-w</w:t>
      </w:r>
      <w:r w:rsidR="009070A0" w:rsidRPr="009070A0">
        <w:t>orld emergencies take priority.</w:t>
      </w:r>
    </w:p>
    <w:p w14:paraId="0CF9F8BC" w14:textId="77777777" w:rsidR="00B958C2" w:rsidRPr="00AB058D" w:rsidRDefault="00B958C2" w:rsidP="00997375">
      <w:pPr>
        <w:pStyle w:val="Heading3"/>
        <w:spacing w:after="120"/>
        <w:jc w:val="both"/>
        <w:rPr>
          <w:color w:val="E36C0A" w:themeColor="accent6" w:themeShade="BF"/>
        </w:rPr>
      </w:pPr>
      <w:bookmarkStart w:id="48" w:name="_Toc364777247"/>
      <w:bookmarkStart w:id="49" w:name="_Toc367701375"/>
      <w:bookmarkStart w:id="50" w:name="_Toc417998076"/>
      <w:bookmarkStart w:id="51" w:name="_Toc445797614"/>
      <w:bookmarkStart w:id="52" w:name="_Toc474745607"/>
      <w:bookmarkStart w:id="53" w:name="_Toc19698351"/>
      <w:bookmarkStart w:id="54" w:name="_Toc22115642"/>
      <w:bookmarkStart w:id="55" w:name="_Toc22116174"/>
      <w:r w:rsidRPr="00AB058D">
        <w:rPr>
          <w:color w:val="E36C0A" w:themeColor="accent6" w:themeShade="BF"/>
        </w:rPr>
        <w:t>Artificialities</w:t>
      </w:r>
      <w:bookmarkEnd w:id="48"/>
      <w:bookmarkEnd w:id="49"/>
      <w:bookmarkEnd w:id="50"/>
      <w:bookmarkEnd w:id="51"/>
      <w:bookmarkEnd w:id="52"/>
      <w:bookmarkEnd w:id="53"/>
      <w:bookmarkEnd w:id="54"/>
      <w:bookmarkEnd w:id="55"/>
    </w:p>
    <w:p w14:paraId="6CC7F54C" w14:textId="77777777" w:rsidR="00B958C2" w:rsidRPr="001226EF" w:rsidRDefault="00B958C2" w:rsidP="00997375">
      <w:pPr>
        <w:pStyle w:val="BodyText"/>
        <w:spacing w:after="120"/>
        <w:jc w:val="both"/>
      </w:pPr>
      <w:r w:rsidRPr="001226EF">
        <w:t>During this exercise, the following artificialities apply:</w:t>
      </w:r>
    </w:p>
    <w:p w14:paraId="4E1A5CDE" w14:textId="251626DB" w:rsidR="00B958C2" w:rsidRPr="001226EF" w:rsidRDefault="00B958C2" w:rsidP="00997375">
      <w:pPr>
        <w:pStyle w:val="ListBullet"/>
        <w:jc w:val="both"/>
      </w:pPr>
      <w:r w:rsidRPr="003B17BB">
        <w:t>Exercise communication and coordination is limited to participating exercise organizations</w:t>
      </w:r>
      <w:r w:rsidR="001E75D6" w:rsidRPr="003B17BB">
        <w:t xml:space="preserve">.  </w:t>
      </w:r>
    </w:p>
    <w:p w14:paraId="64699F04" w14:textId="77777777" w:rsidR="00E50A6E" w:rsidRDefault="00B958C2" w:rsidP="00997375">
      <w:pPr>
        <w:pStyle w:val="ListBullet"/>
        <w:jc w:val="both"/>
      </w:pPr>
      <w:r w:rsidRPr="001226EF">
        <w:t>Only communication methods listed in the Communications Directory are available for players to use during the</w:t>
      </w:r>
      <w:r w:rsidR="009070A0" w:rsidRPr="001226EF">
        <w:t xml:space="preserve"> exercise.</w:t>
      </w:r>
    </w:p>
    <w:p w14:paraId="750170C8" w14:textId="77777777" w:rsidR="004C1E23" w:rsidRDefault="004C1E23" w:rsidP="004C1E23">
      <w:pPr>
        <w:pStyle w:val="ListBullet"/>
        <w:numPr>
          <w:ilvl w:val="0"/>
          <w:numId w:val="0"/>
        </w:numPr>
        <w:ind w:left="720"/>
        <w:jc w:val="both"/>
      </w:pPr>
    </w:p>
    <w:p w14:paraId="0A991FAE" w14:textId="77777777" w:rsidR="004C1E23" w:rsidRPr="001226EF" w:rsidRDefault="004C1E23" w:rsidP="004C1E23">
      <w:pPr>
        <w:pStyle w:val="ListBullet"/>
        <w:numPr>
          <w:ilvl w:val="0"/>
          <w:numId w:val="0"/>
        </w:numPr>
        <w:ind w:left="360"/>
        <w:jc w:val="both"/>
      </w:pPr>
    </w:p>
    <w:p w14:paraId="1CF7E740" w14:textId="44508054" w:rsidR="003F0DC1" w:rsidRPr="00AB058D" w:rsidRDefault="003F0DC1" w:rsidP="003F0DC1">
      <w:pPr>
        <w:pStyle w:val="Heading2"/>
        <w:spacing w:after="0"/>
        <w:rPr>
          <w:color w:val="E36C0A" w:themeColor="accent6" w:themeShade="BF"/>
        </w:rPr>
      </w:pPr>
      <w:bookmarkStart w:id="56" w:name="_Toc19698352"/>
      <w:bookmarkStart w:id="57" w:name="_Toc22115643"/>
      <w:bookmarkStart w:id="58" w:name="_Toc22116175"/>
      <w:r w:rsidRPr="00AB058D">
        <w:rPr>
          <w:color w:val="E36C0A" w:themeColor="accent6" w:themeShade="BF"/>
        </w:rPr>
        <w:lastRenderedPageBreak/>
        <w:t>Scenario Information</w:t>
      </w:r>
      <w:bookmarkEnd w:id="56"/>
      <w:bookmarkEnd w:id="57"/>
      <w:bookmarkEnd w:id="58"/>
    </w:p>
    <w:p w14:paraId="5F57DED2" w14:textId="77777777" w:rsidR="003F0DC1" w:rsidRPr="003F0DC1" w:rsidRDefault="003F0DC1" w:rsidP="003F0DC1">
      <w:pPr>
        <w:spacing w:line="276" w:lineRule="auto"/>
        <w:rPr>
          <w:b/>
          <w:i/>
          <w:sz w:val="28"/>
        </w:rPr>
      </w:pPr>
      <w:r w:rsidRPr="003F0DC1">
        <w:rPr>
          <w:b/>
          <w:i/>
          <w:sz w:val="28"/>
        </w:rPr>
        <w:t>Pre-Incident Information</w:t>
      </w:r>
    </w:p>
    <w:p w14:paraId="41EBB5EE" w14:textId="632C72BA" w:rsidR="003F0DC1" w:rsidRDefault="003F0DC1" w:rsidP="005572C6">
      <w:pPr>
        <w:spacing w:line="276" w:lineRule="auto"/>
        <w:jc w:val="both"/>
      </w:pPr>
      <w:r>
        <w:t>May 2019</w:t>
      </w:r>
    </w:p>
    <w:p w14:paraId="3B3B27EA" w14:textId="77777777" w:rsidR="003F0DC1" w:rsidRDefault="003F0DC1" w:rsidP="005572C6">
      <w:pPr>
        <w:pStyle w:val="ListParagraph"/>
        <w:numPr>
          <w:ilvl w:val="0"/>
          <w:numId w:val="22"/>
        </w:numPr>
        <w:ind w:left="720"/>
        <w:jc w:val="both"/>
        <w:rPr>
          <w:rFonts w:ascii="Times New Roman" w:hAnsi="Times New Roman"/>
          <w:sz w:val="24"/>
          <w:szCs w:val="24"/>
        </w:rPr>
      </w:pPr>
      <w:r w:rsidRPr="003F0DC1">
        <w:rPr>
          <w:rFonts w:ascii="Times New Roman" w:hAnsi="Times New Roman"/>
          <w:sz w:val="24"/>
          <w:szCs w:val="24"/>
        </w:rPr>
        <w:t>U.S. Army Corps of Engineers increase the dam’s risk from “moderate” to “high urgency” following a performance assessment.  Concern arises over the concrete slab of the spillway and how well it will perform/hold-up if water were to spill over the top.</w:t>
      </w:r>
    </w:p>
    <w:p w14:paraId="4FDDEC52" w14:textId="20191310" w:rsidR="003F0DC1" w:rsidRDefault="000B297A" w:rsidP="005572C6">
      <w:pPr>
        <w:jc w:val="both"/>
      </w:pPr>
      <w:r>
        <w:t>November</w:t>
      </w:r>
      <w:r w:rsidR="003F0DC1">
        <w:t xml:space="preserve"> </w:t>
      </w:r>
      <w:r w:rsidR="005C2717">
        <w:t>19, 2019</w:t>
      </w:r>
    </w:p>
    <w:p w14:paraId="4AA0018F" w14:textId="4B148626" w:rsidR="00A134E5" w:rsidRDefault="004F1B9A" w:rsidP="005572C6">
      <w:pPr>
        <w:pStyle w:val="ListBullet"/>
        <w:jc w:val="both"/>
      </w:pPr>
      <w:r>
        <w:t>Orange County</w:t>
      </w:r>
      <w:r w:rsidR="00A134E5">
        <w:t xml:space="preserve"> has had an unusually wet season, with a record amount of rainfall.  Extended rainfall has saturated the soil and caused runoff directly into streams and rivers, causing small area floods.  Wet weather is expected to continue, and a slow-moving low-pressure storm system continues to produce heavy rainfall.  </w:t>
      </w:r>
    </w:p>
    <w:p w14:paraId="686BE14A" w14:textId="728B12B8" w:rsidR="005C2717" w:rsidRPr="005C2717" w:rsidRDefault="005C2717" w:rsidP="005572C6">
      <w:pPr>
        <w:pStyle w:val="ListBullet"/>
        <w:numPr>
          <w:ilvl w:val="0"/>
          <w:numId w:val="0"/>
        </w:numPr>
        <w:jc w:val="both"/>
        <w:rPr>
          <w:b/>
          <w:i/>
          <w:sz w:val="28"/>
        </w:rPr>
      </w:pPr>
      <w:r>
        <w:rPr>
          <w:b/>
          <w:i/>
          <w:sz w:val="28"/>
        </w:rPr>
        <w:t>Exercise</w:t>
      </w:r>
      <w:r w:rsidRPr="005C2717">
        <w:rPr>
          <w:b/>
          <w:i/>
          <w:sz w:val="28"/>
        </w:rPr>
        <w:t xml:space="preserve"> Information</w:t>
      </w:r>
    </w:p>
    <w:p w14:paraId="0DAEB358" w14:textId="7F283208" w:rsidR="005C2717" w:rsidRDefault="005C2717" w:rsidP="005572C6">
      <w:pPr>
        <w:pStyle w:val="ListBullet"/>
        <w:numPr>
          <w:ilvl w:val="0"/>
          <w:numId w:val="0"/>
        </w:numPr>
        <w:jc w:val="both"/>
      </w:pPr>
      <w:r>
        <w:t>November 20, 2019</w:t>
      </w:r>
    </w:p>
    <w:p w14:paraId="1FA7F404" w14:textId="7049CC78" w:rsidR="005C2717" w:rsidRPr="00F21711" w:rsidRDefault="005C2717" w:rsidP="005572C6">
      <w:pPr>
        <w:pStyle w:val="ListBullet"/>
        <w:tabs>
          <w:tab w:val="left" w:pos="1440"/>
        </w:tabs>
        <w:jc w:val="both"/>
      </w:pPr>
      <w:r>
        <w:rPr>
          <w:b/>
        </w:rPr>
        <w:t>0800</w:t>
      </w:r>
      <w:r w:rsidRPr="00F21711">
        <w:t xml:space="preserve"> </w:t>
      </w:r>
      <w:r>
        <w:tab/>
      </w:r>
      <w:r w:rsidRPr="00F21711">
        <w:t>Over the past 24hours heavy rain has fallen with flash flood warnings being broadcast across Orange, Riverside, LA, and San Bernardino Counties.  With this heavy rainfall, officials are concerned over the structural stability of Prado Dam as critical areas around the dam are experiencing flooding.  Authorities have begun the evacuation process of various critical areas downhill.</w:t>
      </w:r>
    </w:p>
    <w:p w14:paraId="649588F6" w14:textId="2E114B8A" w:rsidR="005C2717" w:rsidRPr="00F21711" w:rsidRDefault="005C2717" w:rsidP="005572C6">
      <w:pPr>
        <w:pStyle w:val="ListBullet"/>
        <w:jc w:val="both"/>
      </w:pPr>
      <w:r>
        <w:rPr>
          <w:b/>
        </w:rPr>
        <w:t>1100</w:t>
      </w:r>
      <w:r w:rsidRPr="00F21711">
        <w:t xml:space="preserve"> </w:t>
      </w:r>
      <w:r>
        <w:tab/>
      </w:r>
      <w:r w:rsidRPr="00F21711">
        <w:t>As the heavy storm continues, engineers identify that the breach of Prado Dam is imminent.  Evacuation zones have been broadened and first responders notified.</w:t>
      </w:r>
    </w:p>
    <w:p w14:paraId="255EF342" w14:textId="77777777" w:rsidR="005C2717" w:rsidRPr="005C2717" w:rsidRDefault="005C2717" w:rsidP="005572C6">
      <w:pPr>
        <w:pStyle w:val="ListBullet"/>
        <w:jc w:val="both"/>
      </w:pPr>
      <w:r w:rsidRPr="005C2717">
        <w:rPr>
          <w:b/>
        </w:rPr>
        <w:t>1115</w:t>
      </w:r>
      <w:r w:rsidRPr="005C2717">
        <w:t xml:space="preserve"> </w:t>
      </w:r>
      <w:r w:rsidRPr="005C2717">
        <w:tab/>
        <w:t>As water is flowing over the spillway, the dam has a catastrophic failure; releasing massive amounts of its contents into Orange County.  Portions of both the 71 and 91 freeways have significant damage and have been closed to traffic indefinitely.  Additionally, the abrupt failure of the dam have caused utilities to become intermittent throughout the county.  Search and rescue operations have begun taking place and first responders have become inundated with life-saving calls.</w:t>
      </w:r>
    </w:p>
    <w:p w14:paraId="6A9BCC32" w14:textId="7820DF1E" w:rsidR="005C2717" w:rsidRPr="00F466EA" w:rsidRDefault="005C2717" w:rsidP="00871AE8">
      <w:pPr>
        <w:pStyle w:val="ListBullet"/>
        <w:numPr>
          <w:ilvl w:val="0"/>
          <w:numId w:val="0"/>
        </w:numPr>
        <w:rPr>
          <w:b/>
          <w:i/>
          <w:sz w:val="28"/>
        </w:rPr>
      </w:pPr>
      <w:r w:rsidRPr="00F466EA">
        <w:rPr>
          <w:b/>
          <w:i/>
          <w:sz w:val="28"/>
        </w:rPr>
        <w:t xml:space="preserve">Current and </w:t>
      </w:r>
      <w:r w:rsidR="00F466EA" w:rsidRPr="00F466EA">
        <w:rPr>
          <w:b/>
          <w:i/>
          <w:sz w:val="28"/>
        </w:rPr>
        <w:t>Potential Key Issues</w:t>
      </w:r>
    </w:p>
    <w:p w14:paraId="44145D7C" w14:textId="6F7C4EB3" w:rsidR="005C2717" w:rsidRDefault="00871AE8" w:rsidP="005C2717">
      <w:pPr>
        <w:pStyle w:val="ListBullet"/>
      </w:pPr>
      <w:r>
        <w:t>Flash Flooding</w:t>
      </w:r>
    </w:p>
    <w:p w14:paraId="45716EF4" w14:textId="65BA35FD" w:rsidR="00871AE8" w:rsidRDefault="00871AE8" w:rsidP="005C2717">
      <w:pPr>
        <w:pStyle w:val="ListBullet"/>
      </w:pPr>
      <w:r>
        <w:t>Evacuation</w:t>
      </w:r>
    </w:p>
    <w:p w14:paraId="2ACBC10F" w14:textId="7D8811F9" w:rsidR="00871AE8" w:rsidRDefault="00871AE8" w:rsidP="005C2717">
      <w:pPr>
        <w:pStyle w:val="ListBullet"/>
      </w:pPr>
      <w:r>
        <w:t>Hazardous Materials (HazMat)</w:t>
      </w:r>
    </w:p>
    <w:p w14:paraId="69FF2DAC" w14:textId="2514AC26" w:rsidR="00871AE8" w:rsidRDefault="00871AE8" w:rsidP="005C2717">
      <w:pPr>
        <w:pStyle w:val="ListBullet"/>
      </w:pPr>
      <w:r>
        <w:t>Trauma</w:t>
      </w:r>
    </w:p>
    <w:p w14:paraId="68266C46" w14:textId="608272C0" w:rsidR="00871AE8" w:rsidRDefault="00871AE8" w:rsidP="005C2717">
      <w:pPr>
        <w:pStyle w:val="ListBullet"/>
      </w:pPr>
      <w:r>
        <w:t>Transportation</w:t>
      </w:r>
    </w:p>
    <w:p w14:paraId="251CE4CE" w14:textId="57E2BE02" w:rsidR="00871AE8" w:rsidRDefault="00871AE8" w:rsidP="005C2717">
      <w:pPr>
        <w:pStyle w:val="ListBullet"/>
      </w:pPr>
      <w:r>
        <w:t>Utility Failure (water, power, sewer)</w:t>
      </w:r>
    </w:p>
    <w:p w14:paraId="62F4796A" w14:textId="0EA36847" w:rsidR="00871AE8" w:rsidRDefault="00871AE8" w:rsidP="005C2717">
      <w:pPr>
        <w:pStyle w:val="ListBullet"/>
      </w:pPr>
      <w:r>
        <w:t>Medical Surge</w:t>
      </w:r>
    </w:p>
    <w:p w14:paraId="30A03F26" w14:textId="7F1C58B5" w:rsidR="00871AE8" w:rsidRDefault="00871AE8" w:rsidP="005C2717">
      <w:pPr>
        <w:pStyle w:val="ListBullet"/>
      </w:pPr>
      <w:r>
        <w:t xml:space="preserve">First Responder Availability </w:t>
      </w:r>
    </w:p>
    <w:p w14:paraId="2DE42C9B" w14:textId="4FC8C17A" w:rsidR="00871AE8" w:rsidRPr="009070A0" w:rsidRDefault="00871AE8" w:rsidP="005C2717">
      <w:pPr>
        <w:pStyle w:val="ListBullet"/>
        <w:sectPr w:rsidR="00871AE8" w:rsidRPr="009070A0" w:rsidSect="00F54483">
          <w:headerReference w:type="even" r:id="rId21"/>
          <w:footerReference w:type="default" r:id="rId22"/>
          <w:headerReference w:type="first" r:id="rId23"/>
          <w:pgSz w:w="12240" w:h="15840" w:code="1"/>
          <w:pgMar w:top="1440" w:right="1440" w:bottom="1170" w:left="1440" w:header="630" w:footer="432" w:gutter="0"/>
          <w:cols w:space="720"/>
          <w:docGrid w:linePitch="360"/>
        </w:sectPr>
      </w:pPr>
      <w:r>
        <w:t>Diminishing Resources (personnel, supplies and equipment)</w:t>
      </w:r>
    </w:p>
    <w:p w14:paraId="6F7D2CDA" w14:textId="77777777" w:rsidR="00AA6F8B" w:rsidRPr="00AB058D" w:rsidRDefault="00E47025" w:rsidP="00E50A6E">
      <w:pPr>
        <w:pStyle w:val="Heading1"/>
        <w:spacing w:before="0"/>
        <w:rPr>
          <w:color w:val="E36C0A" w:themeColor="accent6" w:themeShade="BF"/>
        </w:rPr>
      </w:pPr>
      <w:bookmarkStart w:id="59" w:name="_Toc19698353"/>
      <w:bookmarkStart w:id="60" w:name="_Toc22116176"/>
      <w:r w:rsidRPr="00AB058D">
        <w:rPr>
          <w:color w:val="E36C0A" w:themeColor="accent6" w:themeShade="BF"/>
        </w:rPr>
        <w:lastRenderedPageBreak/>
        <w:t>Exercise Logistics</w:t>
      </w:r>
      <w:bookmarkEnd w:id="46"/>
      <w:bookmarkEnd w:id="47"/>
      <w:bookmarkEnd w:id="59"/>
      <w:bookmarkEnd w:id="60"/>
    </w:p>
    <w:p w14:paraId="302E9318" w14:textId="77777777" w:rsidR="00CF6EFC" w:rsidRPr="00AB058D" w:rsidRDefault="00E47025" w:rsidP="00204EAB">
      <w:pPr>
        <w:pStyle w:val="Heading2"/>
        <w:rPr>
          <w:color w:val="E36C0A" w:themeColor="accent6" w:themeShade="BF"/>
        </w:rPr>
      </w:pPr>
      <w:bookmarkStart w:id="61" w:name="_Toc364777249"/>
      <w:bookmarkStart w:id="62" w:name="_Toc367701377"/>
      <w:bookmarkStart w:id="63" w:name="_Toc417998078"/>
      <w:bookmarkStart w:id="64" w:name="_Toc445797616"/>
      <w:bookmarkStart w:id="65" w:name="_Toc474745609"/>
      <w:bookmarkStart w:id="66" w:name="_Toc19698354"/>
      <w:bookmarkStart w:id="67" w:name="_Toc22115645"/>
      <w:bookmarkStart w:id="68" w:name="_Toc22116177"/>
      <w:bookmarkStart w:id="69" w:name="_Toc336596354"/>
      <w:r w:rsidRPr="00AB058D">
        <w:rPr>
          <w:color w:val="E36C0A" w:themeColor="accent6" w:themeShade="BF"/>
        </w:rPr>
        <w:t>Safety</w:t>
      </w:r>
      <w:bookmarkEnd w:id="61"/>
      <w:bookmarkEnd w:id="62"/>
      <w:bookmarkEnd w:id="63"/>
      <w:bookmarkEnd w:id="64"/>
      <w:bookmarkEnd w:id="65"/>
      <w:bookmarkEnd w:id="66"/>
      <w:bookmarkEnd w:id="67"/>
      <w:bookmarkEnd w:id="68"/>
      <w:r w:rsidR="00CF65A7" w:rsidRPr="00AB058D">
        <w:rPr>
          <w:color w:val="E36C0A" w:themeColor="accent6" w:themeShade="BF"/>
        </w:rPr>
        <w:t xml:space="preserve"> </w:t>
      </w:r>
      <w:bookmarkEnd w:id="69"/>
    </w:p>
    <w:p w14:paraId="05CDC8C7" w14:textId="77777777" w:rsidR="00CF6EFC" w:rsidRDefault="00CF6EFC" w:rsidP="00997375">
      <w:pPr>
        <w:pStyle w:val="BodyText"/>
        <w:spacing w:after="120"/>
        <w:jc w:val="both"/>
      </w:pPr>
      <w:r>
        <w:t xml:space="preserve">Exercise participant safety takes priority over exercise events. </w:t>
      </w:r>
      <w:r w:rsidR="003760B7">
        <w:t xml:space="preserve"> </w:t>
      </w:r>
      <w:r>
        <w:t>The following general requirements apply to the exercise:</w:t>
      </w:r>
    </w:p>
    <w:p w14:paraId="429C3197" w14:textId="77777777" w:rsidR="00CF6EFC" w:rsidRDefault="00D6119A" w:rsidP="00997375">
      <w:pPr>
        <w:pStyle w:val="ListBullet"/>
        <w:jc w:val="both"/>
      </w:pPr>
      <w:r w:rsidRPr="00D6119A">
        <w:t>A Safety Controller is responsible for participant safety</w:t>
      </w:r>
      <w:r w:rsidR="001E75D6">
        <w:t xml:space="preserve"> and should be assigned at each exercise venue</w:t>
      </w:r>
      <w:r w:rsidRPr="00D6119A">
        <w:t>;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14:paraId="7D2749A4" w14:textId="77777777" w:rsidR="002A0096" w:rsidRDefault="002A0096" w:rsidP="00997375">
      <w:pPr>
        <w:pStyle w:val="ListBullet"/>
        <w:jc w:val="both"/>
      </w:pPr>
      <w:r>
        <w:t xml:space="preserve">For an emergency that requires assistance, use the </w:t>
      </w:r>
      <w:r w:rsidRPr="009070A0">
        <w:t xml:space="preserve">phrase </w:t>
      </w:r>
      <w:r w:rsidRPr="009070A0">
        <w:rPr>
          <w:b/>
        </w:rPr>
        <w:t>“real-world emergency.”</w:t>
      </w:r>
      <w:r w:rsidRPr="009070A0">
        <w:t xml:space="preserve">  The</w:t>
      </w:r>
      <w:r>
        <w:t xml:space="preserve"> following procedures should be used in case of a real emergency during the exercise:</w:t>
      </w:r>
    </w:p>
    <w:p w14:paraId="674105F9" w14:textId="77777777" w:rsidR="00A43A33" w:rsidRDefault="002A0096" w:rsidP="00997375">
      <w:pPr>
        <w:pStyle w:val="ListBullet2"/>
        <w:jc w:val="both"/>
      </w:pPr>
      <w:r>
        <w:t>Anyone who observes a participant who is seriously ill or injured will immediately notify the closest controller, and</w:t>
      </w:r>
      <w:r w:rsidR="00035002">
        <w:t>,</w:t>
      </w:r>
      <w:r w:rsidR="00C86799">
        <w:t xml:space="preserve"> within reason</w:t>
      </w:r>
      <w:r w:rsidR="006E6BD6">
        <w:t xml:space="preserve"> and training</w:t>
      </w:r>
      <w:r>
        <w:t>, render aid.</w:t>
      </w:r>
    </w:p>
    <w:p w14:paraId="448F02CA" w14:textId="77777777" w:rsidR="001E75D6" w:rsidRDefault="001E75D6" w:rsidP="00997375">
      <w:pPr>
        <w:pStyle w:val="ListBullet2"/>
        <w:jc w:val="both"/>
      </w:pPr>
      <w:r>
        <w:t xml:space="preserve">Each facility should follow emergency response protocols (e.g. calling 911) as appropriate to meet the needs of the situation.  </w:t>
      </w:r>
    </w:p>
    <w:p w14:paraId="3D6AD759" w14:textId="77777777" w:rsidR="001E75D6" w:rsidRDefault="001E75D6" w:rsidP="00997375">
      <w:pPr>
        <w:pStyle w:val="ListBullet2"/>
        <w:jc w:val="both"/>
      </w:pPr>
      <w:r>
        <w:t>The Venue Controller should make the venue</w:t>
      </w:r>
      <w:r w:rsidR="002A0096">
        <w:t xml:space="preserve"> </w:t>
      </w:r>
      <w:r w:rsidR="006E6BD6">
        <w:t xml:space="preserve">Safety Controller, </w:t>
      </w:r>
      <w:r w:rsidR="002A0096">
        <w:t>Senior Controller</w:t>
      </w:r>
      <w:r w:rsidR="006E6BD6">
        <w:t>,</w:t>
      </w:r>
      <w:r w:rsidR="002A0096">
        <w:t xml:space="preserve"> and Exercise Director</w:t>
      </w:r>
      <w:r>
        <w:t xml:space="preserve"> aware of the emergency event as soon as safely possible.  </w:t>
      </w:r>
      <w:r w:rsidR="006E6BD6">
        <w:t xml:space="preserve"> </w:t>
      </w:r>
      <w:r>
        <w:t xml:space="preserve"> </w:t>
      </w:r>
      <w:r w:rsidR="009070A0">
        <w:t xml:space="preserve"> </w:t>
      </w:r>
    </w:p>
    <w:p w14:paraId="46D4549D" w14:textId="77777777" w:rsidR="001E75D6" w:rsidRDefault="001E75D6" w:rsidP="00997375">
      <w:pPr>
        <w:pStyle w:val="ListBullet2"/>
        <w:jc w:val="both"/>
      </w:pPr>
      <w:r w:rsidRPr="002C1DBF">
        <w:t>If the nature of the emergency requires suspension of the exercise at the venue or function, all</w:t>
      </w:r>
      <w:r>
        <w:t xml:space="preserve"> exercise activities at that facility will immediately cease.  Exercise play may resume at that venue or function after the situation has been addressed. </w:t>
      </w:r>
    </w:p>
    <w:p w14:paraId="5ABED85C" w14:textId="77777777" w:rsidR="001E75D6" w:rsidRDefault="001E75D6" w:rsidP="00997375">
      <w:pPr>
        <w:pStyle w:val="ListBullet2"/>
        <w:jc w:val="both"/>
      </w:pPr>
      <w:r>
        <w:t>Exercise play at other venues and functions should not cease if one venue or function has declared a real-world emergency, unless they rely on the affected venue.</w:t>
      </w:r>
    </w:p>
    <w:p w14:paraId="667F2CA4" w14:textId="77777777" w:rsidR="001E75D6" w:rsidRDefault="001E75D6" w:rsidP="00997375">
      <w:pPr>
        <w:pStyle w:val="ListBullet2"/>
        <w:spacing w:after="240"/>
        <w:jc w:val="both"/>
      </w:pPr>
      <w:r>
        <w:t xml:space="preserve">If a real emergency occurs that affects the entire exercise, the exercise may be suspended or terminated at the discretion of the Exercise Director and the Senior Controller.  </w:t>
      </w:r>
    </w:p>
    <w:p w14:paraId="37E08D02" w14:textId="77777777" w:rsidR="00A3505C" w:rsidRPr="00AB058D" w:rsidRDefault="00A3505C" w:rsidP="00A3505C">
      <w:pPr>
        <w:pStyle w:val="Heading3"/>
        <w:rPr>
          <w:color w:val="E36C0A" w:themeColor="accent6" w:themeShade="BF"/>
        </w:rPr>
      </w:pPr>
      <w:bookmarkStart w:id="70" w:name="_Toc364777252"/>
      <w:bookmarkStart w:id="71" w:name="_Toc367701380"/>
      <w:bookmarkStart w:id="72" w:name="_Toc417998079"/>
      <w:bookmarkStart w:id="73" w:name="_Toc445797617"/>
      <w:bookmarkStart w:id="74" w:name="_Toc474745610"/>
      <w:bookmarkStart w:id="75" w:name="_Toc19698355"/>
      <w:bookmarkStart w:id="76" w:name="_Toc22115646"/>
      <w:bookmarkStart w:id="77" w:name="_Toc22116178"/>
      <w:r w:rsidRPr="00AB058D">
        <w:rPr>
          <w:color w:val="E36C0A" w:themeColor="accent6" w:themeShade="BF"/>
        </w:rPr>
        <w:t>Weapons Policy</w:t>
      </w:r>
      <w:bookmarkEnd w:id="70"/>
      <w:bookmarkEnd w:id="71"/>
      <w:bookmarkEnd w:id="72"/>
      <w:bookmarkEnd w:id="73"/>
      <w:bookmarkEnd w:id="74"/>
      <w:bookmarkEnd w:id="75"/>
      <w:bookmarkEnd w:id="76"/>
      <w:bookmarkEnd w:id="77"/>
      <w:r w:rsidRPr="00AB058D">
        <w:rPr>
          <w:color w:val="E36C0A" w:themeColor="accent6" w:themeShade="BF"/>
        </w:rPr>
        <w:t xml:space="preserve"> </w:t>
      </w:r>
    </w:p>
    <w:p w14:paraId="3C8E621D" w14:textId="77777777" w:rsidR="00A3505C" w:rsidRDefault="00DF0B46" w:rsidP="00997375">
      <w:pPr>
        <w:pStyle w:val="BodyText"/>
        <w:spacing w:after="240"/>
        <w:jc w:val="both"/>
      </w:pPr>
      <w:r>
        <w:t>Weapons will not be part o</w:t>
      </w:r>
      <w:r w:rsidR="001E75D6">
        <w:t xml:space="preserve">f exercise play and should be handled at the discretion of each exercise venue.  </w:t>
      </w:r>
    </w:p>
    <w:p w14:paraId="3D56CAF3" w14:textId="77777777" w:rsidR="00DF0B46" w:rsidRPr="00AC06B4" w:rsidRDefault="00DF0B46" w:rsidP="00997375">
      <w:pPr>
        <w:pStyle w:val="BodyText"/>
        <w:spacing w:after="240"/>
        <w:jc w:val="both"/>
      </w:pPr>
      <w:r w:rsidRPr="00AC06B4">
        <w:t>Qualified personnel who have legal authority to carry weapons (e.g., law enforcement, security, military) who are used to provide real-world perimeter security for the exercise and have no assigned or direct interaction with exercise participants may continue to carry loaded weapons as part of their normal scope of duty.</w:t>
      </w:r>
    </w:p>
    <w:p w14:paraId="45B4B301" w14:textId="77777777" w:rsidR="00DF0B46" w:rsidRPr="00AC06B4" w:rsidRDefault="00DF0B46" w:rsidP="00997375">
      <w:pPr>
        <w:pStyle w:val="BodyText"/>
        <w:spacing w:after="240"/>
        <w:jc w:val="both"/>
      </w:pPr>
      <w:r w:rsidRPr="00AC06B4">
        <w:t>All other personnel will not bring, introduce, or have in their possession any weapon of any type in any area associated with the exercise. All exercise participants will be provided with a safety briefing that specifies provisions and policies regarding weapons before the exercise starts.</w:t>
      </w:r>
    </w:p>
    <w:p w14:paraId="40440854" w14:textId="77777777" w:rsidR="00116D48" w:rsidRPr="00AB058D" w:rsidRDefault="00116D48" w:rsidP="00116D48">
      <w:pPr>
        <w:pStyle w:val="Heading2"/>
        <w:rPr>
          <w:color w:val="E36C0A" w:themeColor="accent6" w:themeShade="BF"/>
        </w:rPr>
      </w:pPr>
      <w:bookmarkStart w:id="78" w:name="_Toc336596355"/>
      <w:bookmarkStart w:id="79" w:name="_Toc364777253"/>
      <w:bookmarkStart w:id="80" w:name="_Toc367701381"/>
      <w:bookmarkStart w:id="81" w:name="_Toc417998080"/>
      <w:bookmarkStart w:id="82" w:name="_Toc445797618"/>
      <w:bookmarkStart w:id="83" w:name="_Toc474745611"/>
      <w:bookmarkStart w:id="84" w:name="_Toc19698356"/>
      <w:bookmarkStart w:id="85" w:name="_Toc22115647"/>
      <w:bookmarkStart w:id="86" w:name="_Toc22116179"/>
      <w:r w:rsidRPr="00AB058D">
        <w:rPr>
          <w:color w:val="E36C0A" w:themeColor="accent6" w:themeShade="BF"/>
        </w:rPr>
        <w:lastRenderedPageBreak/>
        <w:t>Site Access</w:t>
      </w:r>
      <w:bookmarkEnd w:id="78"/>
      <w:bookmarkEnd w:id="79"/>
      <w:bookmarkEnd w:id="80"/>
      <w:bookmarkEnd w:id="81"/>
      <w:bookmarkEnd w:id="82"/>
      <w:bookmarkEnd w:id="83"/>
      <w:bookmarkEnd w:id="84"/>
      <w:bookmarkEnd w:id="85"/>
      <w:bookmarkEnd w:id="86"/>
    </w:p>
    <w:p w14:paraId="0D0045A0" w14:textId="77777777" w:rsidR="00116D48" w:rsidRPr="00AB058D" w:rsidRDefault="00116D48" w:rsidP="00116D48">
      <w:pPr>
        <w:pStyle w:val="Heading3"/>
        <w:rPr>
          <w:color w:val="E36C0A" w:themeColor="accent6" w:themeShade="BF"/>
        </w:rPr>
      </w:pPr>
      <w:bookmarkStart w:id="87" w:name="_Toc364777254"/>
      <w:bookmarkStart w:id="88" w:name="_Toc367701382"/>
      <w:bookmarkStart w:id="89" w:name="_Toc417998081"/>
      <w:bookmarkStart w:id="90" w:name="_Toc445797619"/>
      <w:bookmarkStart w:id="91" w:name="_Toc474745612"/>
      <w:bookmarkStart w:id="92" w:name="_Toc19698357"/>
      <w:bookmarkStart w:id="93" w:name="_Toc22115648"/>
      <w:bookmarkStart w:id="94" w:name="_Toc22116180"/>
      <w:r w:rsidRPr="00AB058D">
        <w:rPr>
          <w:color w:val="E36C0A" w:themeColor="accent6" w:themeShade="BF"/>
        </w:rPr>
        <w:t>Security</w:t>
      </w:r>
      <w:bookmarkEnd w:id="87"/>
      <w:bookmarkEnd w:id="88"/>
      <w:bookmarkEnd w:id="89"/>
      <w:bookmarkEnd w:id="90"/>
      <w:bookmarkEnd w:id="91"/>
      <w:bookmarkEnd w:id="92"/>
      <w:bookmarkEnd w:id="93"/>
      <w:bookmarkEnd w:id="94"/>
    </w:p>
    <w:p w14:paraId="7258AD3D" w14:textId="77777777" w:rsidR="00A02FDB" w:rsidRDefault="00A02FDB" w:rsidP="00A02FDB">
      <w:pPr>
        <w:pStyle w:val="BodyText"/>
        <w:spacing w:after="240"/>
        <w:jc w:val="both"/>
      </w:pPr>
      <w:bookmarkStart w:id="95" w:name="_Toc367701383"/>
      <w:bookmarkStart w:id="96" w:name="_Toc417998082"/>
      <w:bookmarkStart w:id="97" w:name="_Toc445797620"/>
      <w:bookmarkStart w:id="98" w:name="_Toc474745613"/>
      <w:bookmarkStart w:id="99" w:name="_Toc364777255"/>
      <w:r>
        <w:t xml:space="preserve">Authorized security personnel will control entry to the exercise venue.   To prevent interruption of the exercise, access to exercise sites is limited to exercise participants.  Players should advise a controller or evaluator of any unauthorized persons.  </w:t>
      </w:r>
    </w:p>
    <w:p w14:paraId="4E76B2A8" w14:textId="77777777" w:rsidR="003004D3" w:rsidRPr="00AB058D" w:rsidRDefault="00A869D1" w:rsidP="00116D48">
      <w:pPr>
        <w:pStyle w:val="Heading3"/>
        <w:rPr>
          <w:color w:val="E36C0A" w:themeColor="accent6" w:themeShade="BF"/>
        </w:rPr>
      </w:pPr>
      <w:bookmarkStart w:id="100" w:name="_Toc19698358"/>
      <w:bookmarkStart w:id="101" w:name="_Toc22115649"/>
      <w:bookmarkStart w:id="102" w:name="_Toc22116181"/>
      <w:r w:rsidRPr="00AB058D">
        <w:rPr>
          <w:color w:val="E36C0A" w:themeColor="accent6" w:themeShade="BF"/>
        </w:rPr>
        <w:t>Media</w:t>
      </w:r>
      <w:bookmarkEnd w:id="95"/>
      <w:bookmarkEnd w:id="96"/>
      <w:bookmarkEnd w:id="97"/>
      <w:bookmarkEnd w:id="98"/>
      <w:bookmarkEnd w:id="100"/>
      <w:bookmarkEnd w:id="101"/>
      <w:bookmarkEnd w:id="102"/>
    </w:p>
    <w:p w14:paraId="11F6BE79" w14:textId="77777777" w:rsidR="00A02FDB" w:rsidRDefault="00A02FDB" w:rsidP="00A02FDB">
      <w:pPr>
        <w:pStyle w:val="Heading3"/>
        <w:spacing w:before="0" w:after="240"/>
        <w:jc w:val="both"/>
      </w:pPr>
      <w:bookmarkStart w:id="103" w:name="_Toc477945022"/>
      <w:bookmarkStart w:id="104" w:name="_Toc476842332"/>
      <w:bookmarkStart w:id="105" w:name="_Toc445797621"/>
      <w:bookmarkStart w:id="106" w:name="_Toc417998083"/>
      <w:bookmarkStart w:id="107" w:name="_Toc19698359"/>
      <w:bookmarkStart w:id="108" w:name="_Toc22115650"/>
      <w:bookmarkStart w:id="109" w:name="_Toc22116182"/>
      <w:bookmarkStart w:id="110" w:name="_Toc367701385"/>
      <w:bookmarkStart w:id="111" w:name="_Toc417998084"/>
      <w:bookmarkStart w:id="112" w:name="_Toc445797622"/>
      <w:bookmarkStart w:id="113" w:name="_Toc474745615"/>
      <w:r>
        <w:rPr>
          <w:rFonts w:ascii="Times New Roman" w:hAnsi="Times New Roman" w:cs="Times New Roman"/>
          <w:b w:val="0"/>
          <w:color w:val="auto"/>
        </w:rPr>
        <w:t>Media personnel are not invited to participate or observe the exercise.  In the event that media personnel should arrive on site, they will be directed to leave the exercise site and will be put in contact with the venue controller.</w:t>
      </w:r>
      <w:bookmarkEnd w:id="103"/>
      <w:bookmarkEnd w:id="104"/>
      <w:bookmarkEnd w:id="105"/>
      <w:bookmarkEnd w:id="106"/>
      <w:bookmarkEnd w:id="107"/>
      <w:bookmarkEnd w:id="108"/>
      <w:bookmarkEnd w:id="109"/>
      <w:r>
        <w:rPr>
          <w:rFonts w:ascii="Times New Roman" w:hAnsi="Times New Roman" w:cs="Times New Roman"/>
          <w:b w:val="0"/>
          <w:color w:val="auto"/>
        </w:rPr>
        <w:t xml:space="preserve">  </w:t>
      </w:r>
    </w:p>
    <w:p w14:paraId="28F6BBBE" w14:textId="31C41044" w:rsidR="00116D48" w:rsidRPr="00AB058D" w:rsidRDefault="00116D48" w:rsidP="00116D48">
      <w:pPr>
        <w:pStyle w:val="Heading3"/>
        <w:rPr>
          <w:color w:val="E36C0A" w:themeColor="accent6" w:themeShade="BF"/>
        </w:rPr>
      </w:pPr>
      <w:bookmarkStart w:id="114" w:name="_Toc19698360"/>
      <w:bookmarkStart w:id="115" w:name="_Toc22115651"/>
      <w:bookmarkStart w:id="116" w:name="_Toc22116183"/>
      <w:r w:rsidRPr="00AB058D">
        <w:rPr>
          <w:color w:val="E36C0A" w:themeColor="accent6" w:themeShade="BF"/>
        </w:rPr>
        <w:t>Observer Coordination</w:t>
      </w:r>
      <w:bookmarkEnd w:id="110"/>
      <w:bookmarkEnd w:id="111"/>
      <w:bookmarkEnd w:id="112"/>
      <w:bookmarkEnd w:id="113"/>
      <w:bookmarkEnd w:id="114"/>
      <w:bookmarkEnd w:id="115"/>
      <w:bookmarkEnd w:id="116"/>
      <w:r w:rsidR="009E09D2" w:rsidRPr="00AB058D">
        <w:rPr>
          <w:color w:val="E36C0A" w:themeColor="accent6" w:themeShade="BF"/>
        </w:rPr>
        <w:t xml:space="preserve"> </w:t>
      </w:r>
      <w:bookmarkEnd w:id="99"/>
    </w:p>
    <w:p w14:paraId="25348EBC" w14:textId="77777777" w:rsidR="00A02FDB" w:rsidRDefault="00A02FDB" w:rsidP="00A02FDB">
      <w:pPr>
        <w:pStyle w:val="BodyText"/>
        <w:spacing w:after="240"/>
        <w:jc w:val="both"/>
      </w:pPr>
      <w:bookmarkStart w:id="117" w:name="_Toc364777256"/>
      <w:bookmarkStart w:id="118" w:name="_Toc367701386"/>
      <w:bookmarkStart w:id="119" w:name="_Toc417998085"/>
      <w:bookmarkStart w:id="120" w:name="_Toc445797623"/>
      <w:bookmarkStart w:id="121" w:name="_Toc474745616"/>
      <w:r>
        <w:t xml:space="preserve">Organizations with observers attending the exercise should coordinate with the venue controller for access to the exercise site.  Observers will be registered and receive a badge, and will be escorted to designated areas and accompanied by an exercise controller at all times.  </w:t>
      </w:r>
    </w:p>
    <w:p w14:paraId="71A8F284" w14:textId="77777777" w:rsidR="0062551D" w:rsidRPr="00AB058D" w:rsidRDefault="0062551D" w:rsidP="0062551D">
      <w:pPr>
        <w:pStyle w:val="Heading3"/>
        <w:rPr>
          <w:color w:val="E36C0A" w:themeColor="accent6" w:themeShade="BF"/>
        </w:rPr>
      </w:pPr>
      <w:bookmarkStart w:id="122" w:name="_Toc19698361"/>
      <w:bookmarkStart w:id="123" w:name="_Toc22115652"/>
      <w:bookmarkStart w:id="124" w:name="_Toc22116184"/>
      <w:r w:rsidRPr="00AB058D">
        <w:rPr>
          <w:color w:val="E36C0A" w:themeColor="accent6" w:themeShade="BF"/>
        </w:rPr>
        <w:t>Exercise Identification</w:t>
      </w:r>
      <w:bookmarkEnd w:id="117"/>
      <w:bookmarkEnd w:id="118"/>
      <w:bookmarkEnd w:id="119"/>
      <w:bookmarkEnd w:id="120"/>
      <w:bookmarkEnd w:id="121"/>
      <w:bookmarkEnd w:id="122"/>
      <w:bookmarkEnd w:id="123"/>
      <w:bookmarkEnd w:id="124"/>
      <w:r w:rsidR="00FA6E07" w:rsidRPr="00AB058D">
        <w:rPr>
          <w:color w:val="E36C0A" w:themeColor="accent6" w:themeShade="BF"/>
        </w:rPr>
        <w:t xml:space="preserve"> </w:t>
      </w:r>
    </w:p>
    <w:p w14:paraId="4ABA8F45" w14:textId="538D79BC" w:rsidR="00A02FDB" w:rsidRDefault="00A02FDB" w:rsidP="00A02FDB">
      <w:pPr>
        <w:pStyle w:val="BodyText"/>
        <w:spacing w:after="240"/>
        <w:jc w:val="both"/>
      </w:pPr>
      <w:r>
        <w:t xml:space="preserve">Exercise participants at the OCHCA EMS </w:t>
      </w:r>
      <w:r w:rsidR="00A64DE0">
        <w:t>Agency Operations Center (AOC)</w:t>
      </w:r>
      <w:r>
        <w:t>, ERC Hospitals, and other healthcare facilities will be identified by exercise identification badges to clearly display exercise roles; additionally, uniform clothing and/or vests may be worn to show exercise roles or agency affiliation.  Some participants may also wear vests to distinguish roles as assigned by their facility/agency.  Table 2 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2637"/>
      </w:tblGrid>
      <w:tr w:rsidR="00BE6309" w:rsidRPr="00183E00" w14:paraId="1D18B148" w14:textId="77777777" w:rsidTr="0013595D">
        <w:trPr>
          <w:tblHeader/>
          <w:jc w:val="center"/>
        </w:trPr>
        <w:tc>
          <w:tcPr>
            <w:tcW w:w="4594" w:type="dxa"/>
            <w:tcBorders>
              <w:right w:val="single" w:sz="4" w:space="0" w:color="FFFFFF"/>
            </w:tcBorders>
            <w:shd w:val="clear" w:color="auto" w:fill="F79646" w:themeFill="accent6"/>
          </w:tcPr>
          <w:p w14:paraId="57B9B459" w14:textId="77777777" w:rsidR="00BE6309" w:rsidRPr="001A18E5" w:rsidRDefault="00BE6309" w:rsidP="00FF2F24">
            <w:pPr>
              <w:pStyle w:val="TableHead"/>
              <w:rPr>
                <w:rFonts w:cs="Arial"/>
                <w:szCs w:val="20"/>
              </w:rPr>
            </w:pPr>
            <w:r w:rsidRPr="001A18E5">
              <w:rPr>
                <w:rFonts w:cs="Arial"/>
                <w:szCs w:val="20"/>
              </w:rPr>
              <w:t>Group</w:t>
            </w:r>
          </w:p>
        </w:tc>
        <w:tc>
          <w:tcPr>
            <w:tcW w:w="2637" w:type="dxa"/>
            <w:tcBorders>
              <w:left w:val="single" w:sz="4" w:space="0" w:color="FFFFFF"/>
            </w:tcBorders>
            <w:shd w:val="clear" w:color="auto" w:fill="F79646" w:themeFill="accent6"/>
          </w:tcPr>
          <w:p w14:paraId="0A489214" w14:textId="77777777" w:rsidR="00BE6309" w:rsidRPr="001A18E5" w:rsidRDefault="00BE6309" w:rsidP="00FF2F24">
            <w:pPr>
              <w:pStyle w:val="TableHead"/>
              <w:rPr>
                <w:rFonts w:cs="Arial"/>
                <w:szCs w:val="20"/>
              </w:rPr>
            </w:pPr>
            <w:r w:rsidRPr="001A18E5">
              <w:rPr>
                <w:rFonts w:cs="Arial"/>
                <w:szCs w:val="20"/>
              </w:rPr>
              <w:t>Color</w:t>
            </w:r>
          </w:p>
        </w:tc>
      </w:tr>
      <w:tr w:rsidR="00D877CC" w:rsidRPr="00183E00" w14:paraId="3B1B6C4A" w14:textId="77777777" w:rsidTr="00E50A6E">
        <w:trPr>
          <w:jc w:val="center"/>
        </w:trPr>
        <w:tc>
          <w:tcPr>
            <w:tcW w:w="4594" w:type="dxa"/>
          </w:tcPr>
          <w:p w14:paraId="5755CA7B" w14:textId="77777777" w:rsidR="00D877CC" w:rsidRPr="001A18E5" w:rsidRDefault="00D877CC" w:rsidP="00D877CC">
            <w:pPr>
              <w:pStyle w:val="Tabletext"/>
              <w:rPr>
                <w:rFonts w:cs="Arial"/>
                <w:szCs w:val="20"/>
              </w:rPr>
            </w:pPr>
            <w:r w:rsidRPr="001A18E5">
              <w:rPr>
                <w:rFonts w:cs="Arial"/>
                <w:szCs w:val="20"/>
              </w:rPr>
              <w:t>Exercise Director</w:t>
            </w:r>
          </w:p>
        </w:tc>
        <w:tc>
          <w:tcPr>
            <w:tcW w:w="2637" w:type="dxa"/>
          </w:tcPr>
          <w:p w14:paraId="1145BAC9" w14:textId="71E0DBF2" w:rsidR="00D877CC" w:rsidRPr="001A18E5" w:rsidRDefault="00F1786E" w:rsidP="00D877CC">
            <w:pPr>
              <w:pStyle w:val="Tabletext"/>
              <w:jc w:val="center"/>
              <w:rPr>
                <w:rFonts w:cs="Arial"/>
                <w:szCs w:val="20"/>
              </w:rPr>
            </w:pPr>
            <w:r>
              <w:rPr>
                <w:rFonts w:cs="Arial"/>
                <w:szCs w:val="20"/>
              </w:rPr>
              <w:t>Site specific</w:t>
            </w:r>
          </w:p>
        </w:tc>
      </w:tr>
      <w:tr w:rsidR="00D877CC" w:rsidRPr="00183E00" w14:paraId="03E6FF2C" w14:textId="77777777" w:rsidTr="00E50A6E">
        <w:trPr>
          <w:jc w:val="center"/>
        </w:trPr>
        <w:tc>
          <w:tcPr>
            <w:tcW w:w="4594" w:type="dxa"/>
          </w:tcPr>
          <w:p w14:paraId="2616205C" w14:textId="77777777" w:rsidR="00D877CC" w:rsidRPr="001A18E5" w:rsidRDefault="00D877CC" w:rsidP="00D877CC">
            <w:pPr>
              <w:pStyle w:val="Tabletext"/>
              <w:rPr>
                <w:rFonts w:cs="Arial"/>
                <w:szCs w:val="20"/>
              </w:rPr>
            </w:pPr>
            <w:r w:rsidRPr="001A18E5">
              <w:rPr>
                <w:rFonts w:cs="Arial"/>
                <w:szCs w:val="20"/>
              </w:rPr>
              <w:t>Controllers</w:t>
            </w:r>
          </w:p>
        </w:tc>
        <w:tc>
          <w:tcPr>
            <w:tcW w:w="2637" w:type="dxa"/>
          </w:tcPr>
          <w:p w14:paraId="39E43C38" w14:textId="6D1939E7" w:rsidR="00D877CC" w:rsidRPr="001A18E5" w:rsidRDefault="00F1786E" w:rsidP="00D877CC">
            <w:pPr>
              <w:pStyle w:val="Tabletext"/>
              <w:jc w:val="center"/>
              <w:rPr>
                <w:rFonts w:cs="Arial"/>
                <w:szCs w:val="20"/>
              </w:rPr>
            </w:pPr>
            <w:r>
              <w:rPr>
                <w:rFonts w:cs="Arial"/>
                <w:szCs w:val="20"/>
              </w:rPr>
              <w:t>Site specific</w:t>
            </w:r>
          </w:p>
        </w:tc>
      </w:tr>
      <w:tr w:rsidR="00D877CC" w:rsidRPr="00183E00" w14:paraId="1D9018B7" w14:textId="77777777" w:rsidTr="00E50A6E">
        <w:trPr>
          <w:jc w:val="center"/>
        </w:trPr>
        <w:tc>
          <w:tcPr>
            <w:tcW w:w="4594" w:type="dxa"/>
          </w:tcPr>
          <w:p w14:paraId="4FD7F1C2" w14:textId="77777777" w:rsidR="00D877CC" w:rsidRPr="001A18E5" w:rsidRDefault="00D877CC" w:rsidP="00D877CC">
            <w:pPr>
              <w:pStyle w:val="Tabletext"/>
              <w:rPr>
                <w:rFonts w:cs="Arial"/>
                <w:szCs w:val="20"/>
              </w:rPr>
            </w:pPr>
            <w:r w:rsidRPr="001A18E5">
              <w:rPr>
                <w:rFonts w:cs="Arial"/>
                <w:szCs w:val="20"/>
              </w:rPr>
              <w:t>Evaluators</w:t>
            </w:r>
          </w:p>
        </w:tc>
        <w:tc>
          <w:tcPr>
            <w:tcW w:w="2637" w:type="dxa"/>
          </w:tcPr>
          <w:p w14:paraId="2A6270DA" w14:textId="5B6141D5" w:rsidR="00D877CC" w:rsidRPr="001A18E5" w:rsidRDefault="00F1786E" w:rsidP="00D877CC">
            <w:pPr>
              <w:pStyle w:val="Tabletext"/>
              <w:jc w:val="center"/>
              <w:rPr>
                <w:rFonts w:cs="Arial"/>
                <w:szCs w:val="20"/>
              </w:rPr>
            </w:pPr>
            <w:r>
              <w:rPr>
                <w:rFonts w:cs="Arial"/>
                <w:szCs w:val="20"/>
              </w:rPr>
              <w:t>Site specific</w:t>
            </w:r>
          </w:p>
        </w:tc>
      </w:tr>
      <w:tr w:rsidR="00D877CC" w:rsidRPr="00183E00" w14:paraId="5729E021" w14:textId="77777777" w:rsidTr="00E50A6E">
        <w:trPr>
          <w:jc w:val="center"/>
        </w:trPr>
        <w:tc>
          <w:tcPr>
            <w:tcW w:w="4594" w:type="dxa"/>
          </w:tcPr>
          <w:p w14:paraId="3C10DCD4" w14:textId="77777777" w:rsidR="00D877CC" w:rsidRPr="001A18E5" w:rsidRDefault="00D877CC" w:rsidP="00D877CC">
            <w:pPr>
              <w:pStyle w:val="Tabletext"/>
              <w:rPr>
                <w:rFonts w:cs="Arial"/>
                <w:szCs w:val="20"/>
              </w:rPr>
            </w:pPr>
            <w:r w:rsidRPr="001A18E5">
              <w:rPr>
                <w:rFonts w:cs="Arial"/>
                <w:szCs w:val="20"/>
              </w:rPr>
              <w:t>Players</w:t>
            </w:r>
          </w:p>
        </w:tc>
        <w:tc>
          <w:tcPr>
            <w:tcW w:w="2637" w:type="dxa"/>
          </w:tcPr>
          <w:p w14:paraId="6DF47B44" w14:textId="2DA1B0FB" w:rsidR="00D877CC" w:rsidRPr="001A18E5" w:rsidRDefault="00F1786E" w:rsidP="00D877CC">
            <w:pPr>
              <w:pStyle w:val="Tabletext"/>
              <w:jc w:val="center"/>
              <w:rPr>
                <w:rFonts w:cs="Arial"/>
                <w:szCs w:val="20"/>
              </w:rPr>
            </w:pPr>
            <w:r>
              <w:rPr>
                <w:rFonts w:cs="Arial"/>
                <w:szCs w:val="20"/>
              </w:rPr>
              <w:t>Site specific</w:t>
            </w:r>
          </w:p>
        </w:tc>
      </w:tr>
    </w:tbl>
    <w:p w14:paraId="7C8838B6" w14:textId="77777777" w:rsidR="001E75D6" w:rsidRDefault="00BD0631" w:rsidP="003369C3">
      <w:pPr>
        <w:pStyle w:val="HSEEPFigureTitle"/>
      </w:pPr>
      <w:bookmarkStart w:id="125" w:name="_Toc364777257"/>
      <w:bookmarkStart w:id="126" w:name="_Toc367701387"/>
      <w:bookmarkStart w:id="127" w:name="_Toc417998086"/>
      <w:bookmarkStart w:id="128" w:name="_Toc445797624"/>
      <w:bookmarkStart w:id="129" w:name="_Toc474745617"/>
      <w:bookmarkStart w:id="130" w:name="_Toc19698362"/>
      <w:bookmarkStart w:id="131" w:name="_Toc22115653"/>
      <w:bookmarkStart w:id="132" w:name="_Toc22116185"/>
      <w:bookmarkStart w:id="133" w:name="_Toc336200405"/>
      <w:bookmarkStart w:id="134" w:name="_Toc336596356"/>
      <w:r>
        <w:t xml:space="preserve">Table 2. </w:t>
      </w:r>
      <w:r w:rsidRPr="002C3CBD">
        <w:t>Exercise Identification</w:t>
      </w:r>
      <w:bookmarkEnd w:id="125"/>
      <w:bookmarkEnd w:id="126"/>
      <w:bookmarkEnd w:id="127"/>
      <w:bookmarkEnd w:id="128"/>
      <w:bookmarkEnd w:id="129"/>
      <w:bookmarkEnd w:id="130"/>
      <w:bookmarkEnd w:id="131"/>
      <w:bookmarkEnd w:id="132"/>
    </w:p>
    <w:p w14:paraId="10F49F72" w14:textId="77777777" w:rsidR="001E75D6" w:rsidRDefault="001E75D6">
      <w:pPr>
        <w:spacing w:after="200" w:line="276" w:lineRule="auto"/>
        <w:rPr>
          <w:rFonts w:ascii="Arial" w:hAnsi="Arial" w:cs="Arial"/>
          <w:b/>
          <w:sz w:val="20"/>
          <w:szCs w:val="20"/>
        </w:rPr>
      </w:pPr>
    </w:p>
    <w:p w14:paraId="13959FAD" w14:textId="77777777" w:rsidR="00BD0631" w:rsidRDefault="00BD0631" w:rsidP="003369C3">
      <w:pPr>
        <w:pStyle w:val="HSEEPFigureTitle"/>
        <w:sectPr w:rsidR="00BD0631" w:rsidSect="00F54483">
          <w:headerReference w:type="even" r:id="rId24"/>
          <w:footerReference w:type="default" r:id="rId25"/>
          <w:headerReference w:type="first" r:id="rId26"/>
          <w:pgSz w:w="12240" w:h="15840" w:code="1"/>
          <w:pgMar w:top="1440" w:right="1440" w:bottom="1170" w:left="1440" w:header="630" w:footer="432" w:gutter="0"/>
          <w:cols w:space="720"/>
          <w:docGrid w:linePitch="360"/>
        </w:sectPr>
      </w:pPr>
    </w:p>
    <w:p w14:paraId="6E1B595B" w14:textId="77777777" w:rsidR="002B2631" w:rsidRPr="00AB058D" w:rsidRDefault="00CF65A7" w:rsidP="00E50A6E">
      <w:pPr>
        <w:pStyle w:val="Heading1"/>
        <w:spacing w:before="0"/>
        <w:rPr>
          <w:color w:val="E36C0A" w:themeColor="accent6" w:themeShade="BF"/>
        </w:rPr>
      </w:pPr>
      <w:bookmarkStart w:id="135" w:name="_Toc336596360"/>
      <w:bookmarkStart w:id="136" w:name="_Toc19698363"/>
      <w:bookmarkStart w:id="137" w:name="_Toc22116186"/>
      <w:bookmarkEnd w:id="133"/>
      <w:bookmarkEnd w:id="134"/>
      <w:r w:rsidRPr="00AB058D">
        <w:rPr>
          <w:color w:val="E36C0A" w:themeColor="accent6" w:themeShade="BF"/>
        </w:rPr>
        <w:lastRenderedPageBreak/>
        <w:t>Post-exercise and Evaluation Activities</w:t>
      </w:r>
      <w:bookmarkEnd w:id="135"/>
      <w:bookmarkEnd w:id="136"/>
      <w:bookmarkEnd w:id="137"/>
    </w:p>
    <w:p w14:paraId="2A3FEA07" w14:textId="77777777" w:rsidR="00CF65A7" w:rsidRPr="00AB058D" w:rsidRDefault="00CF65A7" w:rsidP="00CF65A7">
      <w:pPr>
        <w:pStyle w:val="Heading2"/>
        <w:rPr>
          <w:color w:val="E36C0A" w:themeColor="accent6" w:themeShade="BF"/>
        </w:rPr>
      </w:pPr>
      <w:bookmarkStart w:id="138" w:name="_Toc336596361"/>
      <w:bookmarkStart w:id="139" w:name="_Toc364777259"/>
      <w:bookmarkStart w:id="140" w:name="_Toc367701389"/>
      <w:bookmarkStart w:id="141" w:name="_Toc417998088"/>
      <w:bookmarkStart w:id="142" w:name="_Toc445797626"/>
      <w:bookmarkStart w:id="143" w:name="_Toc474745619"/>
      <w:bookmarkStart w:id="144" w:name="_Toc19698364"/>
      <w:bookmarkStart w:id="145" w:name="_Toc22115655"/>
      <w:bookmarkStart w:id="146" w:name="_Toc22116187"/>
      <w:r w:rsidRPr="00AB058D">
        <w:rPr>
          <w:color w:val="E36C0A" w:themeColor="accent6" w:themeShade="BF"/>
        </w:rPr>
        <w:t>Debriefings</w:t>
      </w:r>
      <w:bookmarkEnd w:id="138"/>
      <w:bookmarkEnd w:id="139"/>
      <w:bookmarkEnd w:id="140"/>
      <w:bookmarkEnd w:id="141"/>
      <w:bookmarkEnd w:id="142"/>
      <w:bookmarkEnd w:id="143"/>
      <w:bookmarkEnd w:id="144"/>
      <w:bookmarkEnd w:id="145"/>
      <w:bookmarkEnd w:id="146"/>
    </w:p>
    <w:p w14:paraId="7101CCA8" w14:textId="77777777" w:rsidR="00CF65A7" w:rsidRDefault="00144D60" w:rsidP="00997375">
      <w:pPr>
        <w:pStyle w:val="BodyText"/>
        <w:jc w:val="both"/>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14:paraId="6D15391F" w14:textId="77777777" w:rsidR="002B2631" w:rsidRPr="00AB058D" w:rsidRDefault="002B2631" w:rsidP="00997375">
      <w:pPr>
        <w:pStyle w:val="Heading3"/>
        <w:jc w:val="both"/>
        <w:rPr>
          <w:color w:val="E36C0A" w:themeColor="accent6" w:themeShade="BF"/>
        </w:rPr>
      </w:pPr>
      <w:bookmarkStart w:id="147" w:name="_Toc364777260"/>
      <w:bookmarkStart w:id="148" w:name="_Toc367701390"/>
      <w:bookmarkStart w:id="149" w:name="_Toc417998089"/>
      <w:bookmarkStart w:id="150" w:name="_Toc445797627"/>
      <w:bookmarkStart w:id="151" w:name="_Toc474745620"/>
      <w:bookmarkStart w:id="152" w:name="_Toc19698365"/>
      <w:bookmarkStart w:id="153" w:name="_Toc22115656"/>
      <w:bookmarkStart w:id="154" w:name="_Toc22116188"/>
      <w:r w:rsidRPr="00AB058D">
        <w:rPr>
          <w:color w:val="E36C0A" w:themeColor="accent6" w:themeShade="BF"/>
        </w:rPr>
        <w:t>Hot Wash</w:t>
      </w:r>
      <w:bookmarkEnd w:id="147"/>
      <w:bookmarkEnd w:id="148"/>
      <w:bookmarkEnd w:id="149"/>
      <w:bookmarkEnd w:id="150"/>
      <w:bookmarkEnd w:id="151"/>
      <w:bookmarkEnd w:id="152"/>
      <w:bookmarkEnd w:id="153"/>
      <w:bookmarkEnd w:id="154"/>
    </w:p>
    <w:p w14:paraId="623D5046" w14:textId="60CF1399" w:rsidR="002B2631" w:rsidRDefault="00144D60" w:rsidP="00997375">
      <w:pPr>
        <w:pStyle w:val="BodyText"/>
        <w:jc w:val="both"/>
      </w:pPr>
      <w:r>
        <w:t>At</w:t>
      </w:r>
      <w:r w:rsidR="002B2631">
        <w:t xml:space="preserve"> </w:t>
      </w:r>
      <w:r w:rsidR="00360A30">
        <w:t>the conclusion</w:t>
      </w:r>
      <w:r w:rsidR="002B2631">
        <w:t xml:space="preserve"> of</w:t>
      </w:r>
      <w:r>
        <w:t xml:space="preserve"> exercise play, </w:t>
      </w:r>
      <w:r w:rsidR="00010005">
        <w:t xml:space="preserve">venue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14:paraId="653D6A90" w14:textId="77777777" w:rsidR="00CF65A7" w:rsidRPr="00AB058D" w:rsidRDefault="00CF65A7" w:rsidP="00997375">
      <w:pPr>
        <w:pStyle w:val="Heading3"/>
        <w:jc w:val="both"/>
        <w:rPr>
          <w:color w:val="E36C0A" w:themeColor="accent6" w:themeShade="BF"/>
        </w:rPr>
      </w:pPr>
      <w:bookmarkStart w:id="155" w:name="_Toc364777261"/>
      <w:bookmarkStart w:id="156" w:name="_Toc367701391"/>
      <w:bookmarkStart w:id="157" w:name="_Toc417998090"/>
      <w:bookmarkStart w:id="158" w:name="_Toc445797628"/>
      <w:bookmarkStart w:id="159" w:name="_Toc474745621"/>
      <w:bookmarkStart w:id="160" w:name="_Toc19698366"/>
      <w:bookmarkStart w:id="161" w:name="_Toc22115657"/>
      <w:bookmarkStart w:id="162" w:name="_Toc22116189"/>
      <w:r w:rsidRPr="00AB058D">
        <w:rPr>
          <w:color w:val="E36C0A" w:themeColor="accent6" w:themeShade="BF"/>
        </w:rPr>
        <w:t>Controller and Evaluator Debriefing</w:t>
      </w:r>
      <w:bookmarkEnd w:id="155"/>
      <w:bookmarkEnd w:id="156"/>
      <w:bookmarkEnd w:id="157"/>
      <w:bookmarkEnd w:id="158"/>
      <w:bookmarkEnd w:id="159"/>
      <w:bookmarkEnd w:id="160"/>
      <w:bookmarkEnd w:id="161"/>
      <w:bookmarkEnd w:id="162"/>
    </w:p>
    <w:p w14:paraId="032FBDF0" w14:textId="25AC10DD" w:rsidR="00010005" w:rsidRDefault="00CF65A7" w:rsidP="00997375">
      <w:pPr>
        <w:pStyle w:val="BodyText"/>
        <w:spacing w:after="0"/>
        <w:jc w:val="both"/>
      </w:pPr>
      <w:r>
        <w:t>Controllers and evaluators</w:t>
      </w:r>
      <w:r w:rsidR="008A2B21">
        <w:t xml:space="preserve"> </w:t>
      </w:r>
      <w:r>
        <w:t xml:space="preserve">attend a facilitated C/E Debriefing </w:t>
      </w:r>
      <w:r w:rsidR="00FA6E07">
        <w:t>immediately following the exercise</w:t>
      </w:r>
      <w:r>
        <w:t>.</w:t>
      </w:r>
      <w:r w:rsidR="005572C6">
        <w:t xml:space="preserve">  Immediately is defined as: within 24 hours.</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r w:rsidR="00E810CC">
        <w:t xml:space="preserve">Please refer to </w:t>
      </w:r>
      <w:r w:rsidR="00E810CC" w:rsidRPr="005572C6">
        <w:t xml:space="preserve">Appendix </w:t>
      </w:r>
      <w:r w:rsidR="005572C6" w:rsidRPr="005572C6">
        <w:t>B</w:t>
      </w:r>
      <w:r w:rsidR="00E810CC" w:rsidRPr="005572C6">
        <w:t>:</w:t>
      </w:r>
      <w:r w:rsidR="00E810CC">
        <w:t xml:space="preserve"> Exercise Schedule</w:t>
      </w:r>
      <w:r w:rsidR="005572C6">
        <w:t>,</w:t>
      </w:r>
      <w:r w:rsidR="00E810CC">
        <w:t xml:space="preserve"> for information on the Controller/Evaluator Debriefing.</w:t>
      </w:r>
    </w:p>
    <w:p w14:paraId="01DDC63E" w14:textId="77777777" w:rsidR="002B2631" w:rsidRPr="00AB058D" w:rsidRDefault="002B2631" w:rsidP="00997375">
      <w:pPr>
        <w:pStyle w:val="Heading3"/>
        <w:jc w:val="both"/>
        <w:rPr>
          <w:color w:val="E36C0A" w:themeColor="accent6" w:themeShade="BF"/>
        </w:rPr>
      </w:pPr>
      <w:bookmarkStart w:id="163" w:name="_Toc364777262"/>
      <w:bookmarkStart w:id="164" w:name="_Toc367701392"/>
      <w:bookmarkStart w:id="165" w:name="_Toc417998091"/>
      <w:bookmarkStart w:id="166" w:name="_Toc445797629"/>
      <w:bookmarkStart w:id="167" w:name="_Toc474745622"/>
      <w:bookmarkStart w:id="168" w:name="_Toc19698367"/>
      <w:bookmarkStart w:id="169" w:name="_Toc22115658"/>
      <w:bookmarkStart w:id="170" w:name="_Toc22116190"/>
      <w:r w:rsidRPr="00AB058D">
        <w:rPr>
          <w:color w:val="E36C0A" w:themeColor="accent6" w:themeShade="BF"/>
        </w:rPr>
        <w:t>Participant Feedback Forms</w:t>
      </w:r>
      <w:bookmarkEnd w:id="163"/>
      <w:bookmarkEnd w:id="164"/>
      <w:bookmarkEnd w:id="165"/>
      <w:bookmarkEnd w:id="166"/>
      <w:bookmarkEnd w:id="167"/>
      <w:bookmarkEnd w:id="168"/>
      <w:bookmarkEnd w:id="169"/>
      <w:bookmarkEnd w:id="170"/>
    </w:p>
    <w:p w14:paraId="340AF0DF" w14:textId="77777777" w:rsidR="002B2631" w:rsidRDefault="002B2631" w:rsidP="00997375">
      <w:pPr>
        <w:pStyle w:val="BodyText"/>
        <w:jc w:val="both"/>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14:paraId="22C773A4" w14:textId="77777777" w:rsidR="00CF65A7" w:rsidRPr="00AB058D" w:rsidRDefault="00CF65A7" w:rsidP="00997375">
      <w:pPr>
        <w:pStyle w:val="Heading2"/>
        <w:jc w:val="both"/>
        <w:rPr>
          <w:color w:val="E36C0A" w:themeColor="accent6" w:themeShade="BF"/>
        </w:rPr>
      </w:pPr>
      <w:bookmarkStart w:id="171" w:name="_Toc336596362"/>
      <w:bookmarkStart w:id="172" w:name="_Toc364777263"/>
      <w:bookmarkStart w:id="173" w:name="_Toc367701393"/>
      <w:bookmarkStart w:id="174" w:name="_Toc417998092"/>
      <w:bookmarkStart w:id="175" w:name="_Toc445797630"/>
      <w:bookmarkStart w:id="176" w:name="_Toc474745623"/>
      <w:bookmarkStart w:id="177" w:name="_Toc19698368"/>
      <w:bookmarkStart w:id="178" w:name="_Toc22115659"/>
      <w:bookmarkStart w:id="179" w:name="_Toc22116191"/>
      <w:r w:rsidRPr="00AB058D">
        <w:rPr>
          <w:color w:val="E36C0A" w:themeColor="accent6" w:themeShade="BF"/>
        </w:rPr>
        <w:t>Evaluation</w:t>
      </w:r>
      <w:bookmarkEnd w:id="171"/>
      <w:bookmarkEnd w:id="172"/>
      <w:bookmarkEnd w:id="173"/>
      <w:bookmarkEnd w:id="174"/>
      <w:bookmarkEnd w:id="175"/>
      <w:bookmarkEnd w:id="176"/>
      <w:bookmarkEnd w:id="177"/>
      <w:bookmarkEnd w:id="178"/>
      <w:bookmarkEnd w:id="179"/>
    </w:p>
    <w:p w14:paraId="58AC2FF5" w14:textId="77777777" w:rsidR="002B2631" w:rsidRPr="00AB058D" w:rsidRDefault="002B2631" w:rsidP="00997375">
      <w:pPr>
        <w:pStyle w:val="Heading3"/>
        <w:jc w:val="both"/>
        <w:rPr>
          <w:color w:val="E36C0A" w:themeColor="accent6" w:themeShade="BF"/>
        </w:rPr>
      </w:pPr>
      <w:bookmarkStart w:id="180" w:name="_Toc364777264"/>
      <w:bookmarkStart w:id="181" w:name="_Toc367701394"/>
      <w:bookmarkStart w:id="182" w:name="_Toc417998093"/>
      <w:bookmarkStart w:id="183" w:name="_Toc445797631"/>
      <w:bookmarkStart w:id="184" w:name="_Toc474745624"/>
      <w:bookmarkStart w:id="185" w:name="_Toc19698369"/>
      <w:bookmarkStart w:id="186" w:name="_Toc22115660"/>
      <w:bookmarkStart w:id="187" w:name="_Toc22116192"/>
      <w:r w:rsidRPr="00AB058D">
        <w:rPr>
          <w:color w:val="E36C0A" w:themeColor="accent6" w:themeShade="BF"/>
        </w:rPr>
        <w:t>Exercise Evaluation Guides</w:t>
      </w:r>
      <w:bookmarkEnd w:id="180"/>
      <w:bookmarkEnd w:id="181"/>
      <w:bookmarkEnd w:id="182"/>
      <w:bookmarkEnd w:id="183"/>
      <w:bookmarkEnd w:id="184"/>
      <w:bookmarkEnd w:id="185"/>
      <w:bookmarkEnd w:id="186"/>
      <w:bookmarkEnd w:id="187"/>
    </w:p>
    <w:p w14:paraId="60B8B63C" w14:textId="77777777" w:rsidR="002B2631" w:rsidRPr="005C7E72" w:rsidRDefault="00452717" w:rsidP="00997375">
      <w:pPr>
        <w:pStyle w:val="BodyText"/>
        <w:jc w:val="both"/>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14:paraId="2934176E" w14:textId="77777777" w:rsidR="002B2631" w:rsidRPr="00AB058D" w:rsidRDefault="002B2631" w:rsidP="00997375">
      <w:pPr>
        <w:pStyle w:val="Heading3"/>
        <w:jc w:val="both"/>
        <w:rPr>
          <w:color w:val="E36C0A" w:themeColor="accent6" w:themeShade="BF"/>
        </w:rPr>
      </w:pPr>
      <w:bookmarkStart w:id="188" w:name="_Toc364777265"/>
      <w:bookmarkStart w:id="189" w:name="_Toc367701395"/>
      <w:bookmarkStart w:id="190" w:name="_Toc417998094"/>
      <w:bookmarkStart w:id="191" w:name="_Toc445797632"/>
      <w:bookmarkStart w:id="192" w:name="_Toc474745625"/>
      <w:bookmarkStart w:id="193" w:name="_Toc19698370"/>
      <w:bookmarkStart w:id="194" w:name="_Toc22115661"/>
      <w:bookmarkStart w:id="195" w:name="_Toc22116193"/>
      <w:r w:rsidRPr="00AB058D">
        <w:rPr>
          <w:color w:val="E36C0A" w:themeColor="accent6" w:themeShade="BF"/>
        </w:rPr>
        <w:t>After</w:t>
      </w:r>
      <w:r w:rsidR="00D80481" w:rsidRPr="00AB058D">
        <w:rPr>
          <w:color w:val="E36C0A" w:themeColor="accent6" w:themeShade="BF"/>
        </w:rPr>
        <w:t>-</w:t>
      </w:r>
      <w:r w:rsidRPr="00AB058D">
        <w:rPr>
          <w:color w:val="E36C0A" w:themeColor="accent6" w:themeShade="BF"/>
        </w:rPr>
        <w:t xml:space="preserve">Action </w:t>
      </w:r>
      <w:r w:rsidR="00D80481" w:rsidRPr="00AB058D">
        <w:rPr>
          <w:color w:val="E36C0A" w:themeColor="accent6" w:themeShade="BF"/>
        </w:rPr>
        <w:t>Report</w:t>
      </w:r>
      <w:bookmarkEnd w:id="188"/>
      <w:bookmarkEnd w:id="189"/>
      <w:bookmarkEnd w:id="190"/>
      <w:bookmarkEnd w:id="191"/>
      <w:bookmarkEnd w:id="192"/>
      <w:bookmarkEnd w:id="193"/>
      <w:bookmarkEnd w:id="194"/>
      <w:bookmarkEnd w:id="195"/>
    </w:p>
    <w:p w14:paraId="4E73A58F" w14:textId="77777777" w:rsidR="002B2631" w:rsidRDefault="00B84C72" w:rsidP="00997375">
      <w:pPr>
        <w:pStyle w:val="BodyText"/>
        <w:jc w:val="both"/>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14:paraId="45A34D8B" w14:textId="77777777" w:rsidR="00CF65A7" w:rsidRPr="00AB058D" w:rsidRDefault="00CF65A7" w:rsidP="00CF65A7">
      <w:pPr>
        <w:pStyle w:val="Heading2"/>
        <w:rPr>
          <w:color w:val="E36C0A" w:themeColor="accent6" w:themeShade="BF"/>
        </w:rPr>
      </w:pPr>
      <w:bookmarkStart w:id="196" w:name="_Toc336202985"/>
      <w:bookmarkStart w:id="197" w:name="_Toc336596363"/>
      <w:bookmarkStart w:id="198" w:name="_Toc364777266"/>
      <w:bookmarkStart w:id="199" w:name="_Toc367701396"/>
      <w:bookmarkStart w:id="200" w:name="_Toc417998095"/>
      <w:bookmarkStart w:id="201" w:name="_Toc445797633"/>
      <w:bookmarkStart w:id="202" w:name="_Toc474745626"/>
      <w:bookmarkStart w:id="203" w:name="_Toc19698371"/>
      <w:bookmarkStart w:id="204" w:name="_Toc22115662"/>
      <w:bookmarkStart w:id="205" w:name="_Toc22116194"/>
      <w:r w:rsidRPr="00AB058D">
        <w:rPr>
          <w:color w:val="E36C0A" w:themeColor="accent6" w:themeShade="BF"/>
        </w:rPr>
        <w:lastRenderedPageBreak/>
        <w:t>Improvement Planning</w:t>
      </w:r>
      <w:bookmarkEnd w:id="196"/>
      <w:bookmarkEnd w:id="197"/>
      <w:bookmarkEnd w:id="198"/>
      <w:bookmarkEnd w:id="199"/>
      <w:bookmarkEnd w:id="200"/>
      <w:bookmarkEnd w:id="201"/>
      <w:bookmarkEnd w:id="202"/>
      <w:bookmarkEnd w:id="203"/>
      <w:bookmarkEnd w:id="204"/>
      <w:bookmarkEnd w:id="205"/>
    </w:p>
    <w:p w14:paraId="24E2AB3C" w14:textId="77777777" w:rsidR="00CF65A7" w:rsidRDefault="00CF65A7" w:rsidP="00997375">
      <w:pPr>
        <w:pStyle w:val="BodyText"/>
        <w:jc w:val="both"/>
      </w:pPr>
      <w:r>
        <w:t xml:space="preserve">Improvement planning is the process by which the observations recorded in the AAR are resolved through development of concrete corrective actions, which are prioritized and tracked as a part of a continuous corrective action program. </w:t>
      </w:r>
    </w:p>
    <w:p w14:paraId="26CFD931" w14:textId="77777777" w:rsidR="00CF65A7" w:rsidRPr="00AB058D" w:rsidRDefault="00CF65A7" w:rsidP="00997375">
      <w:pPr>
        <w:pStyle w:val="Heading3"/>
        <w:jc w:val="both"/>
        <w:rPr>
          <w:color w:val="E36C0A" w:themeColor="accent6" w:themeShade="BF"/>
        </w:rPr>
      </w:pPr>
      <w:bookmarkStart w:id="206" w:name="_Toc364777267"/>
      <w:bookmarkStart w:id="207" w:name="_Toc367701397"/>
      <w:bookmarkStart w:id="208" w:name="_Toc417998096"/>
      <w:bookmarkStart w:id="209" w:name="_Toc445797634"/>
      <w:bookmarkStart w:id="210" w:name="_Toc474745627"/>
      <w:bookmarkStart w:id="211" w:name="_Toc19698372"/>
      <w:bookmarkStart w:id="212" w:name="_Toc22115663"/>
      <w:bookmarkStart w:id="213" w:name="_Toc22116195"/>
      <w:r w:rsidRPr="00AB058D">
        <w:rPr>
          <w:color w:val="E36C0A" w:themeColor="accent6" w:themeShade="BF"/>
        </w:rPr>
        <w:t>After-Action Meeting</w:t>
      </w:r>
      <w:bookmarkEnd w:id="206"/>
      <w:bookmarkEnd w:id="207"/>
      <w:bookmarkEnd w:id="208"/>
      <w:bookmarkEnd w:id="209"/>
      <w:bookmarkEnd w:id="210"/>
      <w:bookmarkEnd w:id="211"/>
      <w:bookmarkEnd w:id="212"/>
      <w:bookmarkEnd w:id="213"/>
    </w:p>
    <w:p w14:paraId="0ECBEFB7" w14:textId="601124FF" w:rsidR="00CF65A7" w:rsidRDefault="00CF65A7" w:rsidP="00997375">
      <w:pPr>
        <w:pStyle w:val="BodyText"/>
        <w:spacing w:after="240"/>
        <w:jc w:val="both"/>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rsidR="00A96C03">
        <w:t>observations</w:t>
      </w:r>
      <w:r w:rsidRPr="001B24B7">
        <w:t xml:space="preserve"> and corrective actions in the draft AAR/IP.</w:t>
      </w:r>
      <w:r w:rsidR="00E810CC">
        <w:t xml:space="preserve">  Please refer to Appendix A: Exercise Schedule for information on the After Action Meeting.  </w:t>
      </w:r>
    </w:p>
    <w:p w14:paraId="40B7FAD3" w14:textId="77777777" w:rsidR="00CF65A7" w:rsidRPr="00AB058D" w:rsidRDefault="00CF65A7" w:rsidP="00997375">
      <w:pPr>
        <w:pStyle w:val="Heading3"/>
        <w:jc w:val="both"/>
        <w:rPr>
          <w:color w:val="E36C0A" w:themeColor="accent6" w:themeShade="BF"/>
        </w:rPr>
      </w:pPr>
      <w:bookmarkStart w:id="214" w:name="_Toc364777268"/>
      <w:bookmarkStart w:id="215" w:name="_Toc367701398"/>
      <w:bookmarkStart w:id="216" w:name="_Toc417998097"/>
      <w:bookmarkStart w:id="217" w:name="_Toc445797635"/>
      <w:bookmarkStart w:id="218" w:name="_Toc474745628"/>
      <w:bookmarkStart w:id="219" w:name="_Toc19698373"/>
      <w:bookmarkStart w:id="220" w:name="_Toc22115664"/>
      <w:bookmarkStart w:id="221" w:name="_Toc22116196"/>
      <w:r w:rsidRPr="00AB058D">
        <w:rPr>
          <w:color w:val="E36C0A" w:themeColor="accent6" w:themeShade="BF"/>
        </w:rPr>
        <w:t>Improvement Plan</w:t>
      </w:r>
      <w:bookmarkEnd w:id="214"/>
      <w:bookmarkEnd w:id="215"/>
      <w:bookmarkEnd w:id="216"/>
      <w:bookmarkEnd w:id="217"/>
      <w:bookmarkEnd w:id="218"/>
      <w:bookmarkEnd w:id="219"/>
      <w:bookmarkEnd w:id="220"/>
      <w:bookmarkEnd w:id="221"/>
    </w:p>
    <w:p w14:paraId="6D1E4518" w14:textId="77777777" w:rsidR="00CF65A7" w:rsidRDefault="00CF65A7" w:rsidP="00997375">
      <w:pPr>
        <w:pStyle w:val="BodyText"/>
        <w:jc w:val="both"/>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14:paraId="3D4D9EC2" w14:textId="77777777" w:rsidR="002B2631" w:rsidRDefault="002B2631" w:rsidP="002B2631">
      <w:pPr>
        <w:pStyle w:val="BodyText"/>
      </w:pPr>
    </w:p>
    <w:p w14:paraId="65D047D3" w14:textId="77777777" w:rsidR="00CF65A7" w:rsidRDefault="00CF65A7" w:rsidP="002B2631">
      <w:pPr>
        <w:pStyle w:val="BodyText"/>
        <w:sectPr w:rsidR="00CF65A7" w:rsidSect="00444772">
          <w:headerReference w:type="even" r:id="rId27"/>
          <w:footerReference w:type="default" r:id="rId28"/>
          <w:headerReference w:type="first" r:id="rId29"/>
          <w:pgSz w:w="12240" w:h="15840" w:code="1"/>
          <w:pgMar w:top="1440" w:right="1440" w:bottom="1440" w:left="1440" w:header="630" w:footer="498" w:gutter="0"/>
          <w:cols w:space="720"/>
          <w:docGrid w:linePitch="360"/>
        </w:sectPr>
      </w:pPr>
    </w:p>
    <w:p w14:paraId="02605135" w14:textId="77777777" w:rsidR="0089158E" w:rsidRPr="00AB058D" w:rsidRDefault="0089158E" w:rsidP="00E50A6E">
      <w:pPr>
        <w:pStyle w:val="Heading1"/>
        <w:spacing w:before="0"/>
        <w:rPr>
          <w:color w:val="E36C0A" w:themeColor="accent6" w:themeShade="BF"/>
        </w:rPr>
      </w:pPr>
      <w:bookmarkStart w:id="222" w:name="_Toc19698374"/>
      <w:bookmarkStart w:id="223" w:name="_Toc22116197"/>
      <w:bookmarkStart w:id="224" w:name="_Toc336426672"/>
      <w:bookmarkStart w:id="225" w:name="_Toc336596364"/>
      <w:r w:rsidRPr="00AB058D">
        <w:rPr>
          <w:color w:val="E36C0A" w:themeColor="accent6" w:themeShade="BF"/>
        </w:rPr>
        <w:lastRenderedPageBreak/>
        <w:t>Participant Information and Guidance</w:t>
      </w:r>
      <w:bookmarkEnd w:id="222"/>
      <w:bookmarkEnd w:id="223"/>
    </w:p>
    <w:p w14:paraId="441812C7" w14:textId="77777777" w:rsidR="0089158E" w:rsidRPr="00AB058D" w:rsidRDefault="0089158E" w:rsidP="0089158E">
      <w:pPr>
        <w:pStyle w:val="Heading2"/>
        <w:rPr>
          <w:color w:val="E36C0A" w:themeColor="accent6" w:themeShade="BF"/>
        </w:rPr>
      </w:pPr>
      <w:bookmarkStart w:id="226" w:name="_Toc364777270"/>
      <w:bookmarkStart w:id="227" w:name="_Toc367701400"/>
      <w:bookmarkStart w:id="228" w:name="_Toc417998099"/>
      <w:bookmarkStart w:id="229" w:name="_Toc445797637"/>
      <w:bookmarkStart w:id="230" w:name="_Toc474745630"/>
      <w:bookmarkStart w:id="231" w:name="_Toc19698375"/>
      <w:bookmarkStart w:id="232" w:name="_Toc22115666"/>
      <w:bookmarkStart w:id="233" w:name="_Toc22116198"/>
      <w:r w:rsidRPr="00AB058D">
        <w:rPr>
          <w:color w:val="E36C0A" w:themeColor="accent6" w:themeShade="BF"/>
        </w:rPr>
        <w:t>Exercise Rules</w:t>
      </w:r>
      <w:bookmarkEnd w:id="226"/>
      <w:bookmarkEnd w:id="227"/>
      <w:bookmarkEnd w:id="228"/>
      <w:bookmarkEnd w:id="229"/>
      <w:bookmarkEnd w:id="230"/>
      <w:bookmarkEnd w:id="231"/>
      <w:bookmarkEnd w:id="232"/>
      <w:bookmarkEnd w:id="233"/>
    </w:p>
    <w:p w14:paraId="6A9542CC" w14:textId="77777777" w:rsidR="0089158E" w:rsidRDefault="0089158E" w:rsidP="00997375">
      <w:pPr>
        <w:pStyle w:val="BodyText"/>
        <w:spacing w:after="120"/>
        <w:jc w:val="both"/>
      </w:pPr>
      <w:r>
        <w:t>The following general rules govern exercise play:</w:t>
      </w:r>
    </w:p>
    <w:p w14:paraId="7B30692B" w14:textId="77777777" w:rsidR="0089158E" w:rsidRDefault="0089158E" w:rsidP="00997375">
      <w:pPr>
        <w:pStyle w:val="ListBullet"/>
        <w:jc w:val="both"/>
      </w:pPr>
      <w:r>
        <w:t>Real-world emergency actions take priority over exercise actions.</w:t>
      </w:r>
    </w:p>
    <w:p w14:paraId="0B3F8764" w14:textId="77777777" w:rsidR="0089158E" w:rsidRDefault="0089158E" w:rsidP="00997375">
      <w:pPr>
        <w:pStyle w:val="ListBullet"/>
        <w:jc w:val="both"/>
      </w:pPr>
      <w:r>
        <w:t>Exercise players will comply with real-world emergency procedures, unless otherwise directed by the control staff.</w:t>
      </w:r>
    </w:p>
    <w:p w14:paraId="1F39C90B" w14:textId="77777777" w:rsidR="0089158E" w:rsidRPr="00473C24" w:rsidRDefault="0089158E" w:rsidP="00997375">
      <w:pPr>
        <w:pStyle w:val="ListBullet"/>
        <w:jc w:val="both"/>
        <w:rPr>
          <w:b/>
        </w:rPr>
      </w:pPr>
      <w:r>
        <w:t xml:space="preserve">All communications (including written, radio, telephone, and e-mail) during the exercise will begin and end with the statement </w:t>
      </w:r>
      <w:r w:rsidRPr="00C56DBB">
        <w:rPr>
          <w:b/>
        </w:rPr>
        <w:t>“This is an exercise.”</w:t>
      </w:r>
    </w:p>
    <w:p w14:paraId="06E269F1" w14:textId="77777777" w:rsidR="0089158E" w:rsidRPr="00AB058D" w:rsidRDefault="0089158E" w:rsidP="00997375">
      <w:pPr>
        <w:pStyle w:val="Heading2"/>
        <w:jc w:val="both"/>
        <w:rPr>
          <w:color w:val="E36C0A" w:themeColor="accent6" w:themeShade="BF"/>
        </w:rPr>
      </w:pPr>
      <w:bookmarkStart w:id="234" w:name="_Toc364777271"/>
      <w:bookmarkStart w:id="235" w:name="_Toc367701401"/>
      <w:bookmarkStart w:id="236" w:name="_Toc417998100"/>
      <w:bookmarkStart w:id="237" w:name="_Toc445797638"/>
      <w:bookmarkStart w:id="238" w:name="_Toc474745631"/>
      <w:bookmarkStart w:id="239" w:name="_Toc19698376"/>
      <w:bookmarkStart w:id="240" w:name="_Toc22115667"/>
      <w:bookmarkStart w:id="241" w:name="_Toc22116199"/>
      <w:r w:rsidRPr="00AB058D">
        <w:rPr>
          <w:color w:val="E36C0A" w:themeColor="accent6" w:themeShade="BF"/>
        </w:rPr>
        <w:t>Players</w:t>
      </w:r>
      <w:bookmarkEnd w:id="224"/>
      <w:r w:rsidRPr="00AB058D">
        <w:rPr>
          <w:color w:val="E36C0A" w:themeColor="accent6" w:themeShade="BF"/>
        </w:rPr>
        <w:t xml:space="preserve"> Instructions</w:t>
      </w:r>
      <w:bookmarkEnd w:id="234"/>
      <w:bookmarkEnd w:id="235"/>
      <w:bookmarkEnd w:id="236"/>
      <w:bookmarkEnd w:id="237"/>
      <w:bookmarkEnd w:id="238"/>
      <w:bookmarkEnd w:id="239"/>
      <w:bookmarkEnd w:id="240"/>
      <w:bookmarkEnd w:id="241"/>
    </w:p>
    <w:p w14:paraId="3706E5D8" w14:textId="77777777" w:rsidR="0089158E" w:rsidRPr="006E469B" w:rsidRDefault="0089158E" w:rsidP="00997375">
      <w:pPr>
        <w:jc w:val="both"/>
      </w:pPr>
      <w:r>
        <w:t>Players should follow certain guidelines before, during, and after the exercise to ensure a safe and effective exercise.</w:t>
      </w:r>
    </w:p>
    <w:p w14:paraId="1EAC5827" w14:textId="77777777" w:rsidR="0089158E" w:rsidRPr="00AB058D" w:rsidRDefault="0089158E" w:rsidP="00997375">
      <w:pPr>
        <w:pStyle w:val="Heading3"/>
        <w:jc w:val="both"/>
        <w:rPr>
          <w:color w:val="E36C0A" w:themeColor="accent6" w:themeShade="BF"/>
        </w:rPr>
      </w:pPr>
      <w:bookmarkStart w:id="242" w:name="_Toc364777272"/>
      <w:bookmarkStart w:id="243" w:name="_Toc367701402"/>
      <w:bookmarkStart w:id="244" w:name="_Toc417998101"/>
      <w:bookmarkStart w:id="245" w:name="_Toc445797639"/>
      <w:bookmarkStart w:id="246" w:name="_Toc474745632"/>
      <w:bookmarkStart w:id="247" w:name="_Toc19698377"/>
      <w:bookmarkStart w:id="248" w:name="_Toc22115668"/>
      <w:bookmarkStart w:id="249" w:name="_Toc22116200"/>
      <w:r w:rsidRPr="00AB058D">
        <w:rPr>
          <w:color w:val="E36C0A" w:themeColor="accent6" w:themeShade="BF"/>
        </w:rPr>
        <w:t>Before the Exercise</w:t>
      </w:r>
      <w:bookmarkEnd w:id="242"/>
      <w:bookmarkEnd w:id="243"/>
      <w:bookmarkEnd w:id="244"/>
      <w:bookmarkEnd w:id="245"/>
      <w:bookmarkEnd w:id="246"/>
      <w:bookmarkEnd w:id="247"/>
      <w:bookmarkEnd w:id="248"/>
      <w:bookmarkEnd w:id="249"/>
    </w:p>
    <w:p w14:paraId="54BE8AFC" w14:textId="77777777" w:rsidR="0089158E" w:rsidRDefault="0089158E" w:rsidP="00997375">
      <w:pPr>
        <w:pStyle w:val="ListBullet"/>
        <w:jc w:val="both"/>
      </w:pPr>
      <w:r>
        <w:t>Review appropriate organizational plans, procedures, and exercise support documents.</w:t>
      </w:r>
    </w:p>
    <w:p w14:paraId="2CE6D5F1" w14:textId="77777777" w:rsidR="0089158E" w:rsidRDefault="0089158E" w:rsidP="00997375">
      <w:pPr>
        <w:pStyle w:val="ListBullet"/>
        <w:jc w:val="both"/>
      </w:pPr>
      <w:r>
        <w:t>Be at the appropriate site at least 30 minutes before the exercise starts.  Wear the appropriate uniform and/or identification item(s).</w:t>
      </w:r>
    </w:p>
    <w:p w14:paraId="2EAA43B6" w14:textId="77777777" w:rsidR="0089158E" w:rsidRDefault="0089158E" w:rsidP="00997375">
      <w:pPr>
        <w:pStyle w:val="ListBullet"/>
        <w:jc w:val="both"/>
      </w:pPr>
      <w:r>
        <w:t>Sign in when you arrive.</w:t>
      </w:r>
    </w:p>
    <w:p w14:paraId="54F469B1" w14:textId="77777777" w:rsidR="0089158E" w:rsidRDefault="0089158E" w:rsidP="00997375">
      <w:pPr>
        <w:pStyle w:val="ListBullet"/>
        <w:jc w:val="both"/>
      </w:pPr>
      <w:r>
        <w:t>If you gain knowledge of the scenario before the exercise, notify a controller so that appropriate actions can be taken to ensure a valid evaluation.</w:t>
      </w:r>
    </w:p>
    <w:p w14:paraId="235C4A6F" w14:textId="77777777" w:rsidR="00E810CC" w:rsidRPr="00C56DBB" w:rsidRDefault="00E810CC" w:rsidP="00997375">
      <w:pPr>
        <w:pStyle w:val="ListBullet"/>
        <w:jc w:val="both"/>
      </w:pPr>
      <w:bookmarkStart w:id="250" w:name="_Toc364777273"/>
      <w:bookmarkStart w:id="251" w:name="_Toc367701403"/>
      <w:bookmarkStart w:id="252" w:name="_Toc417998102"/>
      <w:r w:rsidRPr="00C56DBB">
        <w:t xml:space="preserve">Read your Player Handout, which includes information on exercise </w:t>
      </w:r>
      <w:r>
        <w:t xml:space="preserve">scenario, scope, and </w:t>
      </w:r>
      <w:r w:rsidRPr="00C56DBB">
        <w:t>safety.</w:t>
      </w:r>
    </w:p>
    <w:p w14:paraId="50B49D97" w14:textId="77777777" w:rsidR="0089158E" w:rsidRPr="00AB058D" w:rsidRDefault="0089158E" w:rsidP="00997375">
      <w:pPr>
        <w:pStyle w:val="Heading3"/>
        <w:jc w:val="both"/>
        <w:rPr>
          <w:color w:val="E36C0A" w:themeColor="accent6" w:themeShade="BF"/>
        </w:rPr>
      </w:pPr>
      <w:bookmarkStart w:id="253" w:name="_Toc445797640"/>
      <w:bookmarkStart w:id="254" w:name="_Toc474745633"/>
      <w:bookmarkStart w:id="255" w:name="_Toc19698378"/>
      <w:bookmarkStart w:id="256" w:name="_Toc22115669"/>
      <w:bookmarkStart w:id="257" w:name="_Toc22116201"/>
      <w:r w:rsidRPr="00AB058D">
        <w:rPr>
          <w:color w:val="E36C0A" w:themeColor="accent6" w:themeShade="BF"/>
        </w:rPr>
        <w:t>During the Exercise</w:t>
      </w:r>
      <w:bookmarkEnd w:id="250"/>
      <w:bookmarkEnd w:id="251"/>
      <w:bookmarkEnd w:id="252"/>
      <w:bookmarkEnd w:id="253"/>
      <w:bookmarkEnd w:id="254"/>
      <w:bookmarkEnd w:id="255"/>
      <w:bookmarkEnd w:id="256"/>
      <w:bookmarkEnd w:id="257"/>
    </w:p>
    <w:p w14:paraId="3C0E827F" w14:textId="77777777" w:rsidR="0089158E" w:rsidRDefault="0089158E" w:rsidP="00997375">
      <w:pPr>
        <w:pStyle w:val="ListBullet"/>
        <w:jc w:val="both"/>
      </w:pPr>
      <w:r>
        <w:t>Respond to exercise events and information as if the emergency were real, unless otherwise directed by an exercise controller.</w:t>
      </w:r>
    </w:p>
    <w:p w14:paraId="13B11768" w14:textId="77777777" w:rsidR="0089158E" w:rsidRDefault="0089158E" w:rsidP="00997375">
      <w:pPr>
        <w:pStyle w:val="ListBullet"/>
        <w:jc w:val="both"/>
      </w:pPr>
      <w:r>
        <w:t>Controllers will give you only information they are specifically directed to disseminate.  You are expected to obtain other necessary information through existing emergency information channels.</w:t>
      </w:r>
    </w:p>
    <w:p w14:paraId="0BDBBF62" w14:textId="77777777" w:rsidR="0089158E" w:rsidRDefault="0089158E" w:rsidP="00997375">
      <w:pPr>
        <w:pStyle w:val="ListBullet"/>
        <w:jc w:val="both"/>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14:paraId="0849DAD6" w14:textId="77777777" w:rsidR="0089158E" w:rsidRDefault="0089158E" w:rsidP="00997375">
      <w:pPr>
        <w:pStyle w:val="ListBullet"/>
        <w:jc w:val="both"/>
      </w:pPr>
      <w:r>
        <w:t>If you do not understand the scope of the exercise, or if you are uncertain about an organization’s participation in an exercise, ask a controller.</w:t>
      </w:r>
    </w:p>
    <w:p w14:paraId="145CFB1E" w14:textId="77777777" w:rsidR="0089158E" w:rsidRDefault="0089158E" w:rsidP="00997375">
      <w:pPr>
        <w:pStyle w:val="ListBullet"/>
        <w:jc w:val="both"/>
      </w:pPr>
      <w:r>
        <w:t xml:space="preserve">Parts of the scenario may seem implausible.  Recognize that the exercise has objectives to satisfy and may require incorporation of unrealistic aspects.  Every effort has been made </w:t>
      </w:r>
      <w:r>
        <w:lastRenderedPageBreak/>
        <w:t>by the exercise’s trusted agents to balance realism with safety and to create an effective learning and evaluation environment.</w:t>
      </w:r>
    </w:p>
    <w:p w14:paraId="4E1A6A4A" w14:textId="77777777" w:rsidR="0089158E" w:rsidRDefault="0089158E" w:rsidP="00997375">
      <w:pPr>
        <w:pStyle w:val="ListBullet"/>
        <w:jc w:val="both"/>
      </w:pPr>
      <w:r>
        <w:t xml:space="preserve">All exercise communications will begin and end with the statement </w:t>
      </w:r>
      <w:r w:rsidRPr="00C56DBB">
        <w:rPr>
          <w:b/>
        </w:rPr>
        <w:t>“This is an exercise.”</w:t>
      </w:r>
      <w:r w:rsidRPr="006E469B">
        <w:t xml:space="preserve">  </w:t>
      </w:r>
      <w:r>
        <w:t>This precaution is taken so that anyone who overhears the conversation will not mistake exercise play for a real-world emergency.</w:t>
      </w:r>
    </w:p>
    <w:p w14:paraId="666C8228" w14:textId="77777777" w:rsidR="0089158E" w:rsidRDefault="0089158E" w:rsidP="00997375">
      <w:pPr>
        <w:pStyle w:val="ListBullet"/>
        <w:jc w:val="both"/>
      </w:pPr>
      <w:r>
        <w:t>Speak when you take an action. This procedure will ensure that evaluators are aware of critical actions as they occur.</w:t>
      </w:r>
    </w:p>
    <w:p w14:paraId="6BCA1A3C" w14:textId="77777777" w:rsidR="0089158E" w:rsidRDefault="0089158E" w:rsidP="00997375">
      <w:pPr>
        <w:pStyle w:val="ListBulletLast"/>
        <w:jc w:val="both"/>
      </w:pPr>
      <w:r>
        <w:t>Maintain a log of your activities. Many times, this log may include documentation of activities that were missed by a controller or evaluator.</w:t>
      </w:r>
    </w:p>
    <w:p w14:paraId="435D6A9B" w14:textId="77777777" w:rsidR="0089158E" w:rsidRPr="00AB058D" w:rsidRDefault="0089158E" w:rsidP="00997375">
      <w:pPr>
        <w:pStyle w:val="Heading3"/>
        <w:jc w:val="both"/>
        <w:rPr>
          <w:color w:val="E36C0A" w:themeColor="accent6" w:themeShade="BF"/>
        </w:rPr>
      </w:pPr>
      <w:bookmarkStart w:id="258" w:name="_Toc364777274"/>
      <w:bookmarkStart w:id="259" w:name="_Toc367701404"/>
      <w:bookmarkStart w:id="260" w:name="_Toc417998103"/>
      <w:bookmarkStart w:id="261" w:name="_Toc445797641"/>
      <w:bookmarkStart w:id="262" w:name="_Toc474745634"/>
      <w:bookmarkStart w:id="263" w:name="_Toc19698379"/>
      <w:bookmarkStart w:id="264" w:name="_Toc22115670"/>
      <w:bookmarkStart w:id="265" w:name="_Toc22116202"/>
      <w:r w:rsidRPr="00AB058D">
        <w:rPr>
          <w:color w:val="E36C0A" w:themeColor="accent6" w:themeShade="BF"/>
        </w:rPr>
        <w:t>After the Exercise</w:t>
      </w:r>
      <w:bookmarkEnd w:id="258"/>
      <w:bookmarkEnd w:id="259"/>
      <w:bookmarkEnd w:id="260"/>
      <w:bookmarkEnd w:id="261"/>
      <w:bookmarkEnd w:id="262"/>
      <w:bookmarkEnd w:id="263"/>
      <w:bookmarkEnd w:id="264"/>
      <w:bookmarkEnd w:id="265"/>
    </w:p>
    <w:p w14:paraId="71CF8B0E" w14:textId="77777777" w:rsidR="0089158E" w:rsidRDefault="0089158E" w:rsidP="00997375">
      <w:pPr>
        <w:pStyle w:val="ListBullet"/>
        <w:jc w:val="both"/>
      </w:pPr>
      <w:r>
        <w:t>Participate in the Hot Wash at your venue with controllers and evaluators.</w:t>
      </w:r>
    </w:p>
    <w:p w14:paraId="4216949E" w14:textId="77777777" w:rsidR="0089158E" w:rsidRDefault="0089158E" w:rsidP="00997375">
      <w:pPr>
        <w:pStyle w:val="ListBullet"/>
        <w:jc w:val="both"/>
      </w:pPr>
      <w:r>
        <w:t>Complete the Participant Feedback Form.  This form allows you to comment candidly on emergency response activities and exercise effectiveness.  Provide the completed form to a controller or evaluator.</w:t>
      </w:r>
    </w:p>
    <w:p w14:paraId="7750470A" w14:textId="77777777" w:rsidR="0089158E" w:rsidRDefault="0089158E" w:rsidP="00997375">
      <w:pPr>
        <w:pStyle w:val="ListBulletLast"/>
        <w:jc w:val="both"/>
      </w:pPr>
      <w:r>
        <w:t xml:space="preserve">Provide any notes or materials generated from the exercise to your controller or evaluator for review and inclusion in the </w:t>
      </w:r>
      <w:smartTag w:uri="urn:schemas-microsoft-com:office:smarttags" w:element="place">
        <w:r>
          <w:t>AAR</w:t>
        </w:r>
      </w:smartTag>
      <w:r>
        <w:t>.</w:t>
      </w:r>
    </w:p>
    <w:p w14:paraId="5DC23C13" w14:textId="77777777" w:rsidR="0089158E" w:rsidRPr="00AB058D" w:rsidRDefault="0089158E" w:rsidP="00997375">
      <w:pPr>
        <w:pStyle w:val="Heading2"/>
        <w:jc w:val="both"/>
        <w:rPr>
          <w:color w:val="E36C0A" w:themeColor="accent6" w:themeShade="BF"/>
        </w:rPr>
      </w:pPr>
      <w:bookmarkStart w:id="266" w:name="_Toc336426673"/>
      <w:bookmarkStart w:id="267" w:name="_Toc364777275"/>
      <w:bookmarkStart w:id="268" w:name="_Toc367701405"/>
      <w:bookmarkStart w:id="269" w:name="_Toc417998104"/>
      <w:bookmarkStart w:id="270" w:name="_Toc445797642"/>
      <w:bookmarkStart w:id="271" w:name="_Toc474745635"/>
      <w:bookmarkStart w:id="272" w:name="_Toc19698380"/>
      <w:bookmarkStart w:id="273" w:name="_Toc22115671"/>
      <w:bookmarkStart w:id="274" w:name="_Toc22116203"/>
      <w:r w:rsidRPr="00AB058D">
        <w:rPr>
          <w:color w:val="E36C0A" w:themeColor="accent6" w:themeShade="BF"/>
        </w:rPr>
        <w:t>Simulation Guidelines</w:t>
      </w:r>
      <w:bookmarkEnd w:id="266"/>
      <w:bookmarkEnd w:id="267"/>
      <w:bookmarkEnd w:id="268"/>
      <w:bookmarkEnd w:id="269"/>
      <w:bookmarkEnd w:id="270"/>
      <w:bookmarkEnd w:id="271"/>
      <w:bookmarkEnd w:id="272"/>
      <w:bookmarkEnd w:id="273"/>
      <w:bookmarkEnd w:id="274"/>
    </w:p>
    <w:p w14:paraId="6E59A0C5" w14:textId="5784A324" w:rsidR="000F562D" w:rsidRDefault="00E810CC" w:rsidP="00997375">
      <w:pPr>
        <w:pStyle w:val="BodyText"/>
        <w:jc w:val="both"/>
        <w:rPr>
          <w:sz w:val="23"/>
          <w:szCs w:val="23"/>
        </w:rPr>
      </w:pPr>
      <w:r>
        <w:rPr>
          <w:sz w:val="23"/>
          <w:szCs w:val="23"/>
        </w:rPr>
        <w:t>Because the exercise is of limited duration and scope, certain details will be simulated. The physical description of what would fully occur at the incident sites and surrounding areas will be rel</w:t>
      </w:r>
      <w:r w:rsidR="00D85C83">
        <w:rPr>
          <w:sz w:val="23"/>
          <w:szCs w:val="23"/>
        </w:rPr>
        <w:t>ayed to players by controllers.</w:t>
      </w:r>
    </w:p>
    <w:p w14:paraId="76BFC06B" w14:textId="77777777" w:rsidR="000F562D" w:rsidRDefault="000F562D" w:rsidP="00997375">
      <w:pPr>
        <w:pStyle w:val="BodyText"/>
        <w:jc w:val="both"/>
        <w:rPr>
          <w:sz w:val="23"/>
          <w:szCs w:val="23"/>
        </w:rPr>
      </w:pPr>
    </w:p>
    <w:p w14:paraId="3545CC12" w14:textId="77777777" w:rsidR="000F562D" w:rsidRDefault="000F562D" w:rsidP="00997375">
      <w:pPr>
        <w:pStyle w:val="BodyText"/>
        <w:jc w:val="both"/>
        <w:rPr>
          <w:sz w:val="23"/>
          <w:szCs w:val="23"/>
        </w:rPr>
      </w:pPr>
    </w:p>
    <w:p w14:paraId="091DCCE1" w14:textId="7F7997C1" w:rsidR="006C7C21" w:rsidRDefault="006C7C21" w:rsidP="00997375">
      <w:pPr>
        <w:pStyle w:val="BodyText"/>
        <w:jc w:val="both"/>
      </w:pPr>
      <w:r>
        <w:br w:type="page"/>
      </w:r>
    </w:p>
    <w:p w14:paraId="653AE53D" w14:textId="3D903F5A" w:rsidR="0089158E" w:rsidRDefault="0089158E" w:rsidP="003369C3">
      <w:pPr>
        <w:pStyle w:val="BodyText"/>
        <w:sectPr w:rsidR="0089158E" w:rsidSect="00444772">
          <w:headerReference w:type="even" r:id="rId30"/>
          <w:footerReference w:type="default" r:id="rId31"/>
          <w:headerReference w:type="first" r:id="rId32"/>
          <w:pgSz w:w="12240" w:h="15840" w:code="1"/>
          <w:pgMar w:top="1440" w:right="1440" w:bottom="1440" w:left="1440" w:header="630" w:footer="498" w:gutter="0"/>
          <w:cols w:space="720"/>
          <w:docGrid w:linePitch="360"/>
        </w:sectPr>
      </w:pPr>
    </w:p>
    <w:p w14:paraId="59198E37" w14:textId="3D0787D2" w:rsidR="005572C6" w:rsidRPr="00AB058D" w:rsidRDefault="005572C6" w:rsidP="005572C6">
      <w:pPr>
        <w:pStyle w:val="Heading1"/>
        <w:rPr>
          <w:color w:val="E36C0A" w:themeColor="accent6" w:themeShade="BF"/>
        </w:rPr>
      </w:pPr>
      <w:bookmarkStart w:id="275" w:name="_Toc477945069"/>
      <w:bookmarkStart w:id="276" w:name="_Toc19698382"/>
      <w:bookmarkStart w:id="277" w:name="_Toc22116204"/>
      <w:bookmarkStart w:id="278" w:name="_Toc336596372"/>
      <w:bookmarkStart w:id="279" w:name="_Toc477945068"/>
      <w:bookmarkStart w:id="280" w:name="_Toc19698381"/>
      <w:bookmarkEnd w:id="225"/>
      <w:r w:rsidRPr="00AB058D">
        <w:rPr>
          <w:color w:val="E36C0A" w:themeColor="accent6" w:themeShade="BF"/>
        </w:rPr>
        <w:lastRenderedPageBreak/>
        <w:t xml:space="preserve">Appendix </w:t>
      </w:r>
      <w:r w:rsidR="00D53DF3">
        <w:rPr>
          <w:color w:val="E36C0A" w:themeColor="accent6" w:themeShade="BF"/>
        </w:rPr>
        <w:t>A</w:t>
      </w:r>
      <w:r w:rsidRPr="00AB058D">
        <w:rPr>
          <w:color w:val="E36C0A" w:themeColor="accent6" w:themeShade="BF"/>
        </w:rPr>
        <w:t>:  Exercise Participants</w:t>
      </w:r>
      <w:bookmarkEnd w:id="275"/>
      <w:bookmarkEnd w:id="276"/>
      <w:bookmarkEnd w:id="277"/>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5572C6" w:rsidRPr="007A25BB" w14:paraId="5A903E28" w14:textId="77777777" w:rsidTr="00712B6E">
        <w:trPr>
          <w:tblHeader/>
          <w:jc w:val="center"/>
        </w:trPr>
        <w:tc>
          <w:tcPr>
            <w:tcW w:w="9330" w:type="dxa"/>
            <w:tcBorders>
              <w:top w:val="single" w:sz="12" w:space="0" w:color="000080"/>
              <w:bottom w:val="single" w:sz="4" w:space="0" w:color="auto"/>
            </w:tcBorders>
            <w:shd w:val="clear" w:color="auto" w:fill="F79646" w:themeFill="accent6"/>
          </w:tcPr>
          <w:p w14:paraId="4471BDEE" w14:textId="77777777" w:rsidR="005572C6" w:rsidRPr="007A25BB" w:rsidRDefault="005572C6" w:rsidP="00712B6E">
            <w:pPr>
              <w:pStyle w:val="TableHead"/>
              <w:rPr>
                <w:rFonts w:ascii="Times New Roman" w:hAnsi="Times New Roman"/>
                <w:sz w:val="24"/>
              </w:rPr>
            </w:pPr>
            <w:r w:rsidRPr="007A25BB">
              <w:rPr>
                <w:rFonts w:ascii="Times New Roman" w:hAnsi="Times New Roman"/>
                <w:sz w:val="24"/>
              </w:rPr>
              <w:t>Participating Organizations</w:t>
            </w:r>
          </w:p>
        </w:tc>
      </w:tr>
      <w:tr w:rsidR="005572C6" w:rsidRPr="007A25BB" w14:paraId="1BD008BC" w14:textId="77777777" w:rsidTr="00712B6E">
        <w:trPr>
          <w:jc w:val="center"/>
        </w:trPr>
        <w:tc>
          <w:tcPr>
            <w:tcW w:w="9330" w:type="dxa"/>
            <w:shd w:val="clear" w:color="auto" w:fill="BFBFBF" w:themeFill="background1" w:themeFillShade="BF"/>
          </w:tcPr>
          <w:p w14:paraId="6AAD778B" w14:textId="77777777" w:rsidR="005572C6" w:rsidRPr="007A25BB" w:rsidRDefault="005572C6" w:rsidP="00712B6E">
            <w:pPr>
              <w:pStyle w:val="Tabletext"/>
              <w:rPr>
                <w:rFonts w:ascii="Times New Roman" w:hAnsi="Times New Roman"/>
                <w:b/>
                <w:sz w:val="24"/>
              </w:rPr>
            </w:pPr>
            <w:r w:rsidRPr="007A25BB">
              <w:rPr>
                <w:rFonts w:ascii="Times New Roman" w:hAnsi="Times New Roman"/>
                <w:b/>
                <w:sz w:val="24"/>
              </w:rPr>
              <w:t>State/Region</w:t>
            </w:r>
          </w:p>
        </w:tc>
      </w:tr>
      <w:tr w:rsidR="005572C6" w:rsidRPr="007A25BB" w14:paraId="6DC08F95" w14:textId="77777777" w:rsidTr="00712B6E">
        <w:trPr>
          <w:jc w:val="center"/>
        </w:trPr>
        <w:tc>
          <w:tcPr>
            <w:tcW w:w="9330" w:type="dxa"/>
            <w:shd w:val="clear" w:color="auto" w:fill="auto"/>
          </w:tcPr>
          <w:p w14:paraId="16EBC3BB" w14:textId="77777777" w:rsidR="005572C6" w:rsidRPr="007A25BB" w:rsidRDefault="005572C6" w:rsidP="00712B6E">
            <w:pPr>
              <w:pStyle w:val="Tabletext"/>
              <w:rPr>
                <w:rFonts w:ascii="Times New Roman" w:hAnsi="Times New Roman"/>
                <w:sz w:val="24"/>
              </w:rPr>
            </w:pPr>
            <w:r w:rsidRPr="007A25BB">
              <w:rPr>
                <w:rFonts w:ascii="Times New Roman" w:hAnsi="Times New Roman"/>
                <w:sz w:val="24"/>
              </w:rPr>
              <w:t>CDPH/EMSA, California Mutual Aid Region I, Disaster Medical Health Specialist (RDMHS</w:t>
            </w:r>
            <w:r>
              <w:rPr>
                <w:rFonts w:ascii="Times New Roman" w:hAnsi="Times New Roman"/>
                <w:sz w:val="24"/>
              </w:rPr>
              <w:t>)</w:t>
            </w:r>
          </w:p>
        </w:tc>
      </w:tr>
      <w:tr w:rsidR="005572C6" w:rsidRPr="007A25BB" w14:paraId="3AF3E798" w14:textId="77777777" w:rsidTr="00712B6E">
        <w:trPr>
          <w:jc w:val="center"/>
        </w:trPr>
        <w:tc>
          <w:tcPr>
            <w:tcW w:w="9330" w:type="dxa"/>
            <w:shd w:val="clear" w:color="auto" w:fill="BFBFBF" w:themeFill="background1" w:themeFillShade="BF"/>
          </w:tcPr>
          <w:p w14:paraId="0F513F3E" w14:textId="77777777" w:rsidR="005572C6" w:rsidRPr="007A25BB" w:rsidRDefault="005572C6" w:rsidP="00712B6E">
            <w:pPr>
              <w:pStyle w:val="Tabletext"/>
              <w:rPr>
                <w:rFonts w:ascii="Times New Roman" w:hAnsi="Times New Roman"/>
                <w:sz w:val="24"/>
              </w:rPr>
            </w:pPr>
            <w:r>
              <w:rPr>
                <w:rFonts w:ascii="Times New Roman" w:hAnsi="Times New Roman"/>
                <w:b/>
                <w:sz w:val="24"/>
              </w:rPr>
              <w:t>County of Orange</w:t>
            </w:r>
            <w:r w:rsidRPr="007A25BB">
              <w:rPr>
                <w:rFonts w:ascii="Times New Roman" w:hAnsi="Times New Roman"/>
                <w:b/>
                <w:sz w:val="24"/>
              </w:rPr>
              <w:t xml:space="preserve"> </w:t>
            </w:r>
          </w:p>
        </w:tc>
      </w:tr>
      <w:tr w:rsidR="005572C6" w:rsidRPr="007A25BB" w14:paraId="19F43272" w14:textId="77777777" w:rsidTr="00712B6E">
        <w:trPr>
          <w:jc w:val="center"/>
        </w:trPr>
        <w:tc>
          <w:tcPr>
            <w:tcW w:w="9330" w:type="dxa"/>
          </w:tcPr>
          <w:p w14:paraId="3A08834B" w14:textId="77777777" w:rsidR="005572C6" w:rsidRDefault="005572C6" w:rsidP="00712B6E">
            <w:pPr>
              <w:pStyle w:val="Tabletext"/>
              <w:ind w:left="687" w:hanging="687"/>
              <w:rPr>
                <w:rFonts w:ascii="Times New Roman" w:hAnsi="Times New Roman"/>
                <w:sz w:val="24"/>
              </w:rPr>
            </w:pPr>
            <w:r w:rsidRPr="007A25BB">
              <w:rPr>
                <w:rFonts w:ascii="Times New Roman" w:hAnsi="Times New Roman"/>
                <w:sz w:val="24"/>
              </w:rPr>
              <w:t>Orange County Health Care Agency</w:t>
            </w:r>
          </w:p>
          <w:p w14:paraId="73A19C40" w14:textId="77777777" w:rsidR="005572C6" w:rsidRPr="00DB4C63" w:rsidRDefault="005572C6" w:rsidP="00712B6E">
            <w:pPr>
              <w:pStyle w:val="Tabletext"/>
              <w:numPr>
                <w:ilvl w:val="0"/>
                <w:numId w:val="19"/>
              </w:numPr>
              <w:rPr>
                <w:rFonts w:ascii="Times New Roman" w:hAnsi="Times New Roman"/>
                <w:sz w:val="24"/>
              </w:rPr>
            </w:pPr>
            <w:r>
              <w:rPr>
                <w:rFonts w:ascii="Times New Roman" w:hAnsi="Times New Roman"/>
                <w:sz w:val="24"/>
              </w:rPr>
              <w:t>Emergency Medical Services</w:t>
            </w:r>
          </w:p>
        </w:tc>
      </w:tr>
      <w:tr w:rsidR="005572C6" w:rsidRPr="007A25BB" w14:paraId="5B8641C5" w14:textId="77777777" w:rsidTr="00712B6E">
        <w:trPr>
          <w:jc w:val="center"/>
        </w:trPr>
        <w:tc>
          <w:tcPr>
            <w:tcW w:w="9330" w:type="dxa"/>
            <w:shd w:val="clear" w:color="auto" w:fill="BFBFBF" w:themeFill="background1" w:themeFillShade="BF"/>
          </w:tcPr>
          <w:p w14:paraId="4840082B" w14:textId="77777777" w:rsidR="005572C6" w:rsidRPr="007A25BB" w:rsidRDefault="005572C6" w:rsidP="00712B6E">
            <w:pPr>
              <w:pStyle w:val="Tabletext"/>
              <w:rPr>
                <w:rFonts w:ascii="Times New Roman" w:hAnsi="Times New Roman"/>
                <w:b/>
                <w:sz w:val="24"/>
              </w:rPr>
            </w:pPr>
            <w:r>
              <w:rPr>
                <w:rFonts w:ascii="Times New Roman" w:hAnsi="Times New Roman"/>
                <w:b/>
                <w:sz w:val="24"/>
              </w:rPr>
              <w:t>Ambulance Providers</w:t>
            </w:r>
          </w:p>
        </w:tc>
      </w:tr>
      <w:tr w:rsidR="005572C6" w:rsidRPr="00F214B3" w14:paraId="3FC413A4" w14:textId="77777777" w:rsidTr="00712B6E">
        <w:trPr>
          <w:jc w:val="center"/>
        </w:trPr>
        <w:tc>
          <w:tcPr>
            <w:tcW w:w="9330" w:type="dxa"/>
            <w:vAlign w:val="bottom"/>
          </w:tcPr>
          <w:p w14:paraId="48960ED6" w14:textId="7F4D7BDD" w:rsidR="005572C6" w:rsidRPr="00454736" w:rsidRDefault="00B27F87" w:rsidP="00712B6E">
            <w:pPr>
              <w:spacing w:before="40" w:after="40"/>
              <w:rPr>
                <w:highlight w:val="yellow"/>
              </w:rPr>
            </w:pPr>
            <w:r w:rsidRPr="00712B6E">
              <w:t>Care Ambulance Services</w:t>
            </w:r>
          </w:p>
        </w:tc>
      </w:tr>
      <w:tr w:rsidR="005572C6" w:rsidRPr="00F214B3" w14:paraId="03597B84" w14:textId="77777777" w:rsidTr="00712B6E">
        <w:trPr>
          <w:jc w:val="center"/>
        </w:trPr>
        <w:tc>
          <w:tcPr>
            <w:tcW w:w="9330" w:type="dxa"/>
            <w:shd w:val="clear" w:color="auto" w:fill="BFBFBF" w:themeFill="background1" w:themeFillShade="BF"/>
          </w:tcPr>
          <w:p w14:paraId="603243A2" w14:textId="534F97D4" w:rsidR="005572C6" w:rsidRPr="00F427C1" w:rsidRDefault="00B27F87" w:rsidP="00712B6E">
            <w:pPr>
              <w:spacing w:before="40" w:after="40"/>
              <w:rPr>
                <w:b/>
                <w:highlight w:val="yellow"/>
              </w:rPr>
            </w:pPr>
            <w:r>
              <w:rPr>
                <w:b/>
              </w:rPr>
              <w:t>Clinics</w:t>
            </w:r>
            <w:r w:rsidRPr="00F427C1">
              <w:rPr>
                <w:b/>
              </w:rPr>
              <w:t xml:space="preserve"> &amp; Surgical Center Providers</w:t>
            </w:r>
          </w:p>
        </w:tc>
      </w:tr>
      <w:tr w:rsidR="00712B6E" w14:paraId="3E874C45" w14:textId="77777777" w:rsidTr="00712B6E">
        <w:trPr>
          <w:jc w:val="center"/>
        </w:trPr>
        <w:tc>
          <w:tcPr>
            <w:tcW w:w="9330" w:type="dxa"/>
            <w:shd w:val="clear" w:color="auto" w:fill="FFFFFF" w:themeFill="background1"/>
            <w:vAlign w:val="bottom"/>
          </w:tcPr>
          <w:p w14:paraId="1AE42C61" w14:textId="6F9BAF0C" w:rsidR="00712B6E" w:rsidRPr="00712B6E" w:rsidRDefault="00B27F87" w:rsidP="00712B6E">
            <w:pPr>
              <w:spacing w:before="40" w:after="40"/>
            </w:pPr>
            <w:r w:rsidRPr="00712B6E">
              <w:t>Advanced Eye Medical Group</w:t>
            </w:r>
          </w:p>
        </w:tc>
      </w:tr>
      <w:tr w:rsidR="00712B6E" w14:paraId="764DDAF7" w14:textId="77777777" w:rsidTr="00712B6E">
        <w:trPr>
          <w:jc w:val="center"/>
        </w:trPr>
        <w:tc>
          <w:tcPr>
            <w:tcW w:w="9330" w:type="dxa"/>
            <w:shd w:val="clear" w:color="auto" w:fill="FFFFFF" w:themeFill="background1"/>
            <w:vAlign w:val="bottom"/>
          </w:tcPr>
          <w:p w14:paraId="704DDE16" w14:textId="408DF346" w:rsidR="00712B6E" w:rsidRPr="00712B6E" w:rsidRDefault="00B27F87" w:rsidP="00712B6E">
            <w:pPr>
              <w:spacing w:before="40" w:after="40"/>
            </w:pPr>
            <w:r w:rsidRPr="00712B6E">
              <w:t>Bolsa Outpatient Surgery Center</w:t>
            </w:r>
          </w:p>
        </w:tc>
      </w:tr>
      <w:tr w:rsidR="00712B6E" w14:paraId="68E345F8" w14:textId="77777777" w:rsidTr="00712B6E">
        <w:trPr>
          <w:jc w:val="center"/>
        </w:trPr>
        <w:tc>
          <w:tcPr>
            <w:tcW w:w="9330" w:type="dxa"/>
            <w:shd w:val="clear" w:color="auto" w:fill="FFFFFF" w:themeFill="background1"/>
            <w:vAlign w:val="bottom"/>
          </w:tcPr>
          <w:p w14:paraId="23D62201" w14:textId="3300271C" w:rsidR="00712B6E" w:rsidRPr="00712B6E" w:rsidRDefault="00712B6E" w:rsidP="00712B6E">
            <w:pPr>
              <w:spacing w:before="40" w:after="40"/>
            </w:pPr>
            <w:r w:rsidRPr="00712B6E">
              <w:t xml:space="preserve">DISC Surgery Center </w:t>
            </w:r>
            <w:r w:rsidR="00B27F87" w:rsidRPr="00712B6E">
              <w:t xml:space="preserve">At </w:t>
            </w:r>
            <w:r w:rsidRPr="00712B6E">
              <w:t>Newport Beach</w:t>
            </w:r>
          </w:p>
        </w:tc>
      </w:tr>
      <w:tr w:rsidR="00712B6E" w14:paraId="0C77153A" w14:textId="77777777" w:rsidTr="00712B6E">
        <w:trPr>
          <w:jc w:val="center"/>
        </w:trPr>
        <w:tc>
          <w:tcPr>
            <w:tcW w:w="9330" w:type="dxa"/>
            <w:shd w:val="clear" w:color="auto" w:fill="FFFFFF" w:themeFill="background1"/>
            <w:vAlign w:val="bottom"/>
          </w:tcPr>
          <w:p w14:paraId="7200317A" w14:textId="36EDB6E9" w:rsidR="00712B6E" w:rsidRPr="00712B6E" w:rsidRDefault="00712B6E" w:rsidP="00712B6E">
            <w:pPr>
              <w:spacing w:before="40" w:after="40"/>
            </w:pPr>
            <w:r w:rsidRPr="00712B6E">
              <w:t xml:space="preserve">Friends </w:t>
            </w:r>
            <w:r w:rsidR="00B27F87" w:rsidRPr="00712B6E">
              <w:t xml:space="preserve">Of </w:t>
            </w:r>
            <w:r w:rsidRPr="00712B6E">
              <w:t>Family Health Center</w:t>
            </w:r>
          </w:p>
        </w:tc>
      </w:tr>
      <w:tr w:rsidR="00712B6E" w14:paraId="7E1B9964" w14:textId="77777777" w:rsidTr="00712B6E">
        <w:trPr>
          <w:jc w:val="center"/>
        </w:trPr>
        <w:tc>
          <w:tcPr>
            <w:tcW w:w="9330" w:type="dxa"/>
            <w:shd w:val="clear" w:color="auto" w:fill="FFFFFF" w:themeFill="background1"/>
            <w:vAlign w:val="bottom"/>
          </w:tcPr>
          <w:p w14:paraId="4F7607F1" w14:textId="7DD2925C" w:rsidR="00712B6E" w:rsidRPr="00712B6E" w:rsidRDefault="00B27F87" w:rsidP="00712B6E">
            <w:pPr>
              <w:spacing w:before="40" w:after="40"/>
            </w:pPr>
            <w:r w:rsidRPr="00712B6E">
              <w:t>Hoag Endoscopy Center Irvine</w:t>
            </w:r>
          </w:p>
        </w:tc>
      </w:tr>
      <w:tr w:rsidR="00712B6E" w14:paraId="23BEBDE6" w14:textId="77777777" w:rsidTr="00712B6E">
        <w:trPr>
          <w:jc w:val="center"/>
        </w:trPr>
        <w:tc>
          <w:tcPr>
            <w:tcW w:w="9330" w:type="dxa"/>
            <w:shd w:val="clear" w:color="auto" w:fill="FFFFFF" w:themeFill="background1"/>
            <w:vAlign w:val="bottom"/>
          </w:tcPr>
          <w:p w14:paraId="03D8804D" w14:textId="1C334E88" w:rsidR="00712B6E" w:rsidRPr="00712B6E" w:rsidRDefault="00B27F87" w:rsidP="00712B6E">
            <w:pPr>
              <w:spacing w:before="40" w:after="40"/>
            </w:pPr>
            <w:r w:rsidRPr="00712B6E">
              <w:t>Hoag Endoscopy Center Newport Beach</w:t>
            </w:r>
          </w:p>
        </w:tc>
      </w:tr>
      <w:tr w:rsidR="00712B6E" w14:paraId="14322506" w14:textId="77777777" w:rsidTr="00712B6E">
        <w:trPr>
          <w:jc w:val="center"/>
        </w:trPr>
        <w:tc>
          <w:tcPr>
            <w:tcW w:w="9330" w:type="dxa"/>
            <w:shd w:val="clear" w:color="auto" w:fill="FFFFFF" w:themeFill="background1"/>
            <w:vAlign w:val="bottom"/>
          </w:tcPr>
          <w:p w14:paraId="6785D465" w14:textId="1895B46B" w:rsidR="00712B6E" w:rsidRPr="00712B6E" w:rsidRDefault="00B27F87" w:rsidP="00712B6E">
            <w:pPr>
              <w:spacing w:before="40" w:after="40"/>
            </w:pPr>
            <w:r w:rsidRPr="00712B6E">
              <w:t>Laguna Beach Community Clinic</w:t>
            </w:r>
          </w:p>
        </w:tc>
      </w:tr>
      <w:tr w:rsidR="00712B6E" w14:paraId="70E6D068" w14:textId="77777777" w:rsidTr="00712B6E">
        <w:trPr>
          <w:jc w:val="center"/>
        </w:trPr>
        <w:tc>
          <w:tcPr>
            <w:tcW w:w="9330" w:type="dxa"/>
            <w:shd w:val="clear" w:color="auto" w:fill="FFFFFF" w:themeFill="background1"/>
            <w:vAlign w:val="bottom"/>
          </w:tcPr>
          <w:p w14:paraId="62C31418" w14:textId="5B5BDFE9" w:rsidR="00712B6E" w:rsidRPr="00712B6E" w:rsidRDefault="00B27F87" w:rsidP="00712B6E">
            <w:pPr>
              <w:spacing w:before="40" w:after="40"/>
            </w:pPr>
            <w:r w:rsidRPr="00712B6E">
              <w:t>Laguna Woods, College Hospital</w:t>
            </w:r>
          </w:p>
        </w:tc>
      </w:tr>
      <w:tr w:rsidR="00712B6E" w14:paraId="05CAA2ED" w14:textId="77777777" w:rsidTr="00712B6E">
        <w:trPr>
          <w:jc w:val="center"/>
        </w:trPr>
        <w:tc>
          <w:tcPr>
            <w:tcW w:w="9330" w:type="dxa"/>
            <w:shd w:val="clear" w:color="auto" w:fill="FFFFFF" w:themeFill="background1"/>
            <w:vAlign w:val="bottom"/>
          </w:tcPr>
          <w:p w14:paraId="0E5FA1B0" w14:textId="064A8433" w:rsidR="00712B6E" w:rsidRPr="00712B6E" w:rsidRDefault="00B27F87" w:rsidP="00712B6E">
            <w:pPr>
              <w:spacing w:before="40" w:after="40"/>
            </w:pPr>
            <w:r w:rsidRPr="00712B6E">
              <w:t>Magnolia Surgery Center</w:t>
            </w:r>
          </w:p>
        </w:tc>
      </w:tr>
      <w:tr w:rsidR="00712B6E" w14:paraId="25845D19" w14:textId="77777777" w:rsidTr="00712B6E">
        <w:trPr>
          <w:jc w:val="center"/>
        </w:trPr>
        <w:tc>
          <w:tcPr>
            <w:tcW w:w="9330" w:type="dxa"/>
            <w:shd w:val="clear" w:color="auto" w:fill="FFFFFF" w:themeFill="background1"/>
            <w:vAlign w:val="bottom"/>
          </w:tcPr>
          <w:p w14:paraId="49D9043C" w14:textId="134349D6" w:rsidR="00712B6E" w:rsidRPr="00712B6E" w:rsidRDefault="00B27F87" w:rsidP="00B27F87">
            <w:pPr>
              <w:spacing w:before="40" w:after="40"/>
            </w:pPr>
            <w:r w:rsidRPr="00712B6E">
              <w:t>Memorial</w:t>
            </w:r>
            <w:r>
              <w:t xml:space="preserve"> C</w:t>
            </w:r>
            <w:r w:rsidRPr="00712B6E">
              <w:t xml:space="preserve">are </w:t>
            </w:r>
            <w:r w:rsidR="00712B6E" w:rsidRPr="00712B6E">
              <w:t>Digestive Care Center</w:t>
            </w:r>
          </w:p>
        </w:tc>
      </w:tr>
      <w:tr w:rsidR="00712B6E" w14:paraId="723EA760" w14:textId="77777777" w:rsidTr="00712B6E">
        <w:trPr>
          <w:jc w:val="center"/>
        </w:trPr>
        <w:tc>
          <w:tcPr>
            <w:tcW w:w="9330" w:type="dxa"/>
            <w:shd w:val="clear" w:color="auto" w:fill="FFFFFF" w:themeFill="background1"/>
            <w:vAlign w:val="bottom"/>
          </w:tcPr>
          <w:p w14:paraId="61F43FC1" w14:textId="248B1204" w:rsidR="00712B6E" w:rsidRPr="00712B6E" w:rsidRDefault="00B27F87" w:rsidP="00712B6E">
            <w:pPr>
              <w:spacing w:before="40" w:after="40"/>
            </w:pPr>
            <w:r w:rsidRPr="00712B6E">
              <w:t>Newport Beach Orange Coast Endoscopy Center</w:t>
            </w:r>
          </w:p>
        </w:tc>
      </w:tr>
      <w:tr w:rsidR="00712B6E" w14:paraId="6C572A81" w14:textId="77777777" w:rsidTr="00712B6E">
        <w:trPr>
          <w:jc w:val="center"/>
        </w:trPr>
        <w:tc>
          <w:tcPr>
            <w:tcW w:w="9330" w:type="dxa"/>
            <w:shd w:val="clear" w:color="auto" w:fill="FFFFFF" w:themeFill="background1"/>
            <w:vAlign w:val="bottom"/>
          </w:tcPr>
          <w:p w14:paraId="61D61100" w14:textId="395FB9BB" w:rsidR="00712B6E" w:rsidRPr="00712B6E" w:rsidRDefault="00B27F87" w:rsidP="00712B6E">
            <w:pPr>
              <w:spacing w:before="40" w:after="40"/>
              <w:rPr>
                <w:b/>
              </w:rPr>
            </w:pPr>
            <w:r w:rsidRPr="00712B6E">
              <w:t>Newport Beach Surgery Center</w:t>
            </w:r>
          </w:p>
        </w:tc>
      </w:tr>
      <w:tr w:rsidR="00712B6E" w14:paraId="714173FA" w14:textId="77777777" w:rsidTr="00712B6E">
        <w:trPr>
          <w:jc w:val="center"/>
        </w:trPr>
        <w:tc>
          <w:tcPr>
            <w:tcW w:w="9330" w:type="dxa"/>
            <w:shd w:val="clear" w:color="auto" w:fill="FFFFFF" w:themeFill="background1"/>
            <w:vAlign w:val="bottom"/>
          </w:tcPr>
          <w:p w14:paraId="1208A8D3" w14:textId="45EF633A" w:rsidR="00712B6E" w:rsidRPr="00712B6E" w:rsidRDefault="00B27F87" w:rsidP="00712B6E">
            <w:pPr>
              <w:spacing w:before="40" w:after="40"/>
              <w:rPr>
                <w:b/>
              </w:rPr>
            </w:pPr>
            <w:r w:rsidRPr="00712B6E">
              <w:t>Newport Center Surgical</w:t>
            </w:r>
          </w:p>
        </w:tc>
      </w:tr>
      <w:tr w:rsidR="00712B6E" w14:paraId="02326224" w14:textId="77777777" w:rsidTr="00712B6E">
        <w:trPr>
          <w:jc w:val="center"/>
        </w:trPr>
        <w:tc>
          <w:tcPr>
            <w:tcW w:w="9330" w:type="dxa"/>
            <w:shd w:val="clear" w:color="auto" w:fill="FFFFFF" w:themeFill="background1"/>
            <w:vAlign w:val="bottom"/>
          </w:tcPr>
          <w:p w14:paraId="770B290A" w14:textId="2611DEC0" w:rsidR="00712B6E" w:rsidRPr="00712B6E" w:rsidRDefault="00B27F87" w:rsidP="00712B6E">
            <w:pPr>
              <w:spacing w:before="40" w:after="40"/>
              <w:rPr>
                <w:b/>
              </w:rPr>
            </w:pPr>
            <w:r w:rsidRPr="00712B6E">
              <w:t>North Orange County Surgery Center</w:t>
            </w:r>
          </w:p>
        </w:tc>
      </w:tr>
      <w:tr w:rsidR="00712B6E" w14:paraId="2B9DB2B5" w14:textId="77777777" w:rsidTr="00712B6E">
        <w:trPr>
          <w:jc w:val="center"/>
        </w:trPr>
        <w:tc>
          <w:tcPr>
            <w:tcW w:w="9330" w:type="dxa"/>
            <w:shd w:val="clear" w:color="auto" w:fill="FFFFFF" w:themeFill="background1"/>
            <w:vAlign w:val="bottom"/>
          </w:tcPr>
          <w:p w14:paraId="61EBBC25" w14:textId="38B85BA4" w:rsidR="00712B6E" w:rsidRPr="00712B6E" w:rsidRDefault="00B27F87" w:rsidP="00712B6E">
            <w:pPr>
              <w:spacing w:before="40" w:after="40"/>
              <w:rPr>
                <w:b/>
              </w:rPr>
            </w:pPr>
            <w:r w:rsidRPr="00712B6E">
              <w:t>Reagan Street Surgery Center</w:t>
            </w:r>
          </w:p>
        </w:tc>
      </w:tr>
      <w:tr w:rsidR="00712B6E" w14:paraId="5FEB3A9F" w14:textId="77777777" w:rsidTr="00712B6E">
        <w:trPr>
          <w:jc w:val="center"/>
        </w:trPr>
        <w:tc>
          <w:tcPr>
            <w:tcW w:w="9330" w:type="dxa"/>
            <w:shd w:val="clear" w:color="auto" w:fill="FFFFFF" w:themeFill="background1"/>
            <w:vAlign w:val="bottom"/>
          </w:tcPr>
          <w:p w14:paraId="5BDD9D5F" w14:textId="0F955DC1" w:rsidR="00712B6E" w:rsidRPr="00712B6E" w:rsidRDefault="00712B6E" w:rsidP="00712B6E">
            <w:pPr>
              <w:spacing w:before="40" w:after="40"/>
              <w:rPr>
                <w:b/>
              </w:rPr>
            </w:pPr>
            <w:r w:rsidRPr="00712B6E">
              <w:t xml:space="preserve">Specialty Surgical Center </w:t>
            </w:r>
            <w:r w:rsidR="00B27F87" w:rsidRPr="00712B6E">
              <w:t xml:space="preserve">Of </w:t>
            </w:r>
            <w:r w:rsidRPr="00712B6E">
              <w:t>Irvine</w:t>
            </w:r>
          </w:p>
        </w:tc>
      </w:tr>
      <w:tr w:rsidR="00712B6E" w14:paraId="2DDA2CBE" w14:textId="77777777" w:rsidTr="00712B6E">
        <w:trPr>
          <w:jc w:val="center"/>
        </w:trPr>
        <w:tc>
          <w:tcPr>
            <w:tcW w:w="9330" w:type="dxa"/>
            <w:shd w:val="clear" w:color="auto" w:fill="FFFFFF" w:themeFill="background1"/>
            <w:vAlign w:val="bottom"/>
          </w:tcPr>
          <w:p w14:paraId="5E34E24B" w14:textId="09F98F7B" w:rsidR="00712B6E" w:rsidRPr="00712B6E" w:rsidRDefault="00B27F87" w:rsidP="00712B6E">
            <w:pPr>
              <w:spacing w:before="40" w:after="40"/>
              <w:rPr>
                <w:b/>
              </w:rPr>
            </w:pPr>
            <w:r w:rsidRPr="00712B6E">
              <w:t>United Pacific Surgery Center</w:t>
            </w:r>
          </w:p>
        </w:tc>
      </w:tr>
      <w:tr w:rsidR="00712B6E" w14:paraId="26E07362" w14:textId="77777777" w:rsidTr="00D53DF3">
        <w:trPr>
          <w:jc w:val="center"/>
        </w:trPr>
        <w:tc>
          <w:tcPr>
            <w:tcW w:w="9330" w:type="dxa"/>
            <w:shd w:val="clear" w:color="auto" w:fill="BFBFBF" w:themeFill="background1" w:themeFillShade="BF"/>
            <w:vAlign w:val="bottom"/>
          </w:tcPr>
          <w:p w14:paraId="451DE4D4" w14:textId="5B317DB3" w:rsidR="00712B6E" w:rsidRPr="00D53DF3" w:rsidRDefault="00B27F87" w:rsidP="00712B6E">
            <w:pPr>
              <w:spacing w:before="40" w:after="40"/>
              <w:rPr>
                <w:b/>
              </w:rPr>
            </w:pPr>
            <w:r w:rsidRPr="00D53DF3">
              <w:rPr>
                <w:b/>
              </w:rPr>
              <w:t>Dialysis Center Providers</w:t>
            </w:r>
          </w:p>
        </w:tc>
      </w:tr>
      <w:tr w:rsidR="00D53DF3" w14:paraId="763DD9B1" w14:textId="77777777" w:rsidTr="00712B6E">
        <w:trPr>
          <w:jc w:val="center"/>
        </w:trPr>
        <w:tc>
          <w:tcPr>
            <w:tcW w:w="9330" w:type="dxa"/>
            <w:shd w:val="clear" w:color="auto" w:fill="FFFFFF" w:themeFill="background1"/>
            <w:vAlign w:val="bottom"/>
          </w:tcPr>
          <w:p w14:paraId="6EE8DB9C" w14:textId="22FF1AF0" w:rsidR="00D53DF3" w:rsidRPr="00D53DF3" w:rsidRDefault="00D53DF3" w:rsidP="00D53DF3">
            <w:pPr>
              <w:spacing w:before="40" w:after="40"/>
            </w:pPr>
            <w:r w:rsidRPr="00D53DF3">
              <w:rPr>
                <w:color w:val="000000"/>
              </w:rPr>
              <w:t>Bastanchury</w:t>
            </w:r>
          </w:p>
        </w:tc>
      </w:tr>
      <w:tr w:rsidR="00D53DF3" w14:paraId="3D46B40F" w14:textId="77777777" w:rsidTr="00712B6E">
        <w:trPr>
          <w:jc w:val="center"/>
        </w:trPr>
        <w:tc>
          <w:tcPr>
            <w:tcW w:w="9330" w:type="dxa"/>
            <w:shd w:val="clear" w:color="auto" w:fill="FFFFFF" w:themeFill="background1"/>
            <w:vAlign w:val="bottom"/>
          </w:tcPr>
          <w:p w14:paraId="3DD55C67" w14:textId="452955F4" w:rsidR="00D53DF3" w:rsidRPr="00D53DF3" w:rsidRDefault="00B27F87" w:rsidP="00D53DF3">
            <w:pPr>
              <w:spacing w:before="40" w:after="40"/>
            </w:pPr>
            <w:r w:rsidRPr="00D53DF3">
              <w:rPr>
                <w:color w:val="000000"/>
              </w:rPr>
              <w:t>Cerritos Dialysis</w:t>
            </w:r>
          </w:p>
        </w:tc>
      </w:tr>
      <w:tr w:rsidR="00D53DF3" w14:paraId="4801F972" w14:textId="77777777" w:rsidTr="00712B6E">
        <w:trPr>
          <w:jc w:val="center"/>
        </w:trPr>
        <w:tc>
          <w:tcPr>
            <w:tcW w:w="9330" w:type="dxa"/>
            <w:shd w:val="clear" w:color="auto" w:fill="FFFFFF" w:themeFill="background1"/>
            <w:vAlign w:val="bottom"/>
          </w:tcPr>
          <w:p w14:paraId="5C7678B7" w14:textId="0F95ED41" w:rsidR="00D53DF3" w:rsidRPr="00D53DF3" w:rsidRDefault="00B27F87" w:rsidP="00D53DF3">
            <w:pPr>
              <w:spacing w:before="40" w:after="40"/>
            </w:pPr>
            <w:r w:rsidRPr="00D53DF3">
              <w:rPr>
                <w:color w:val="000000"/>
              </w:rPr>
              <w:t xml:space="preserve">Davita </w:t>
            </w:r>
            <w:r w:rsidR="00D53DF3" w:rsidRPr="00D53DF3">
              <w:rPr>
                <w:color w:val="000000"/>
              </w:rPr>
              <w:t>Anaheim</w:t>
            </w:r>
          </w:p>
        </w:tc>
      </w:tr>
      <w:tr w:rsidR="00D53DF3" w14:paraId="292E61AE" w14:textId="77777777" w:rsidTr="00712B6E">
        <w:trPr>
          <w:jc w:val="center"/>
        </w:trPr>
        <w:tc>
          <w:tcPr>
            <w:tcW w:w="9330" w:type="dxa"/>
            <w:shd w:val="clear" w:color="auto" w:fill="FFFFFF" w:themeFill="background1"/>
            <w:vAlign w:val="bottom"/>
          </w:tcPr>
          <w:p w14:paraId="0ECB52A6" w14:textId="0662A965" w:rsidR="00D53DF3" w:rsidRPr="00D53DF3" w:rsidRDefault="00B27F87" w:rsidP="00D53DF3">
            <w:pPr>
              <w:spacing w:before="40" w:after="40"/>
            </w:pPr>
            <w:r w:rsidRPr="00D53DF3">
              <w:rPr>
                <w:color w:val="000000"/>
              </w:rPr>
              <w:t>Davita Anaheim Hills</w:t>
            </w:r>
          </w:p>
        </w:tc>
      </w:tr>
      <w:tr w:rsidR="00D53DF3" w14:paraId="2CFE5939" w14:textId="77777777" w:rsidTr="00712B6E">
        <w:trPr>
          <w:jc w:val="center"/>
        </w:trPr>
        <w:tc>
          <w:tcPr>
            <w:tcW w:w="9330" w:type="dxa"/>
            <w:shd w:val="clear" w:color="auto" w:fill="FFFFFF" w:themeFill="background1"/>
            <w:vAlign w:val="bottom"/>
          </w:tcPr>
          <w:p w14:paraId="73660C9A" w14:textId="05EDC0C8" w:rsidR="00D53DF3" w:rsidRPr="00D53DF3" w:rsidRDefault="00B27F87" w:rsidP="00D53DF3">
            <w:pPr>
              <w:spacing w:before="40" w:after="40"/>
            </w:pPr>
            <w:r w:rsidRPr="00D53DF3">
              <w:rPr>
                <w:color w:val="000000"/>
              </w:rPr>
              <w:t xml:space="preserve">Davita </w:t>
            </w:r>
            <w:r w:rsidR="00D53DF3" w:rsidRPr="00D53DF3">
              <w:rPr>
                <w:color w:val="000000"/>
              </w:rPr>
              <w:t>Anaheim West</w:t>
            </w:r>
          </w:p>
        </w:tc>
      </w:tr>
      <w:tr w:rsidR="00D53DF3" w14:paraId="1C98F60A" w14:textId="77777777" w:rsidTr="00712B6E">
        <w:trPr>
          <w:jc w:val="center"/>
        </w:trPr>
        <w:tc>
          <w:tcPr>
            <w:tcW w:w="9330" w:type="dxa"/>
            <w:shd w:val="clear" w:color="auto" w:fill="FFFFFF" w:themeFill="background1"/>
            <w:vAlign w:val="bottom"/>
          </w:tcPr>
          <w:p w14:paraId="34B19B20" w14:textId="3DA2E4BB" w:rsidR="00D53DF3" w:rsidRPr="00D53DF3" w:rsidRDefault="00B27F87" w:rsidP="00D53DF3">
            <w:pPr>
              <w:spacing w:before="40" w:after="40"/>
            </w:pPr>
            <w:r w:rsidRPr="00D53DF3">
              <w:rPr>
                <w:color w:val="000000"/>
              </w:rPr>
              <w:t xml:space="preserve">Davita </w:t>
            </w:r>
            <w:r w:rsidR="00D53DF3" w:rsidRPr="00D53DF3">
              <w:rPr>
                <w:color w:val="000000"/>
              </w:rPr>
              <w:t>Beach Dialysis</w:t>
            </w:r>
          </w:p>
        </w:tc>
      </w:tr>
      <w:tr w:rsidR="00D53DF3" w14:paraId="79F80902" w14:textId="77777777" w:rsidTr="00712B6E">
        <w:trPr>
          <w:jc w:val="center"/>
        </w:trPr>
        <w:tc>
          <w:tcPr>
            <w:tcW w:w="9330" w:type="dxa"/>
            <w:shd w:val="clear" w:color="auto" w:fill="FFFFFF" w:themeFill="background1"/>
            <w:vAlign w:val="bottom"/>
          </w:tcPr>
          <w:p w14:paraId="3323A830" w14:textId="4CD80A4B" w:rsidR="00D53DF3" w:rsidRPr="00D53DF3" w:rsidRDefault="00B27F87" w:rsidP="00D53DF3">
            <w:pPr>
              <w:spacing w:before="40" w:after="40"/>
            </w:pPr>
            <w:r w:rsidRPr="00D53DF3">
              <w:rPr>
                <w:color w:val="000000"/>
              </w:rPr>
              <w:lastRenderedPageBreak/>
              <w:t xml:space="preserve">Davita </w:t>
            </w:r>
            <w:r w:rsidR="00D53DF3" w:rsidRPr="00D53DF3">
              <w:rPr>
                <w:color w:val="000000"/>
              </w:rPr>
              <w:t>Brea Dialysis Center</w:t>
            </w:r>
          </w:p>
        </w:tc>
      </w:tr>
      <w:tr w:rsidR="00D53DF3" w14:paraId="01216FAE" w14:textId="77777777" w:rsidTr="00712B6E">
        <w:trPr>
          <w:jc w:val="center"/>
        </w:trPr>
        <w:tc>
          <w:tcPr>
            <w:tcW w:w="9330" w:type="dxa"/>
            <w:shd w:val="clear" w:color="auto" w:fill="FFFFFF" w:themeFill="background1"/>
            <w:vAlign w:val="bottom"/>
          </w:tcPr>
          <w:p w14:paraId="3B7E8E2F" w14:textId="45B14B6D" w:rsidR="00D53DF3" w:rsidRPr="00D53DF3" w:rsidRDefault="00B27F87" w:rsidP="00D53DF3">
            <w:pPr>
              <w:spacing w:before="40" w:after="40"/>
            </w:pPr>
            <w:r w:rsidRPr="00D53DF3">
              <w:rPr>
                <w:color w:val="000000"/>
              </w:rPr>
              <w:t>Davita Bristol Dialysis</w:t>
            </w:r>
          </w:p>
        </w:tc>
      </w:tr>
      <w:tr w:rsidR="00D53DF3" w14:paraId="1A30C501" w14:textId="77777777" w:rsidTr="00712B6E">
        <w:trPr>
          <w:jc w:val="center"/>
        </w:trPr>
        <w:tc>
          <w:tcPr>
            <w:tcW w:w="9330" w:type="dxa"/>
            <w:shd w:val="clear" w:color="auto" w:fill="FFFFFF" w:themeFill="background1"/>
            <w:vAlign w:val="bottom"/>
          </w:tcPr>
          <w:p w14:paraId="7AC60813" w14:textId="5B784E08" w:rsidR="00D53DF3" w:rsidRPr="00D53DF3" w:rsidRDefault="00B27F87" w:rsidP="00D53DF3">
            <w:pPr>
              <w:spacing w:before="40" w:after="40"/>
            </w:pPr>
            <w:r w:rsidRPr="00D53DF3">
              <w:rPr>
                <w:color w:val="000000"/>
              </w:rPr>
              <w:t xml:space="preserve">Davita </w:t>
            </w:r>
            <w:r w:rsidR="00D53DF3" w:rsidRPr="00D53DF3">
              <w:rPr>
                <w:color w:val="000000"/>
              </w:rPr>
              <w:t>Costa Mesa Dialysis Center</w:t>
            </w:r>
          </w:p>
        </w:tc>
      </w:tr>
      <w:tr w:rsidR="00D53DF3" w14:paraId="66DD2857" w14:textId="77777777" w:rsidTr="00712B6E">
        <w:trPr>
          <w:jc w:val="center"/>
        </w:trPr>
        <w:tc>
          <w:tcPr>
            <w:tcW w:w="9330" w:type="dxa"/>
            <w:shd w:val="clear" w:color="auto" w:fill="FFFFFF" w:themeFill="background1"/>
            <w:vAlign w:val="bottom"/>
          </w:tcPr>
          <w:p w14:paraId="5C027F5E" w14:textId="5A678770" w:rsidR="00D53DF3" w:rsidRPr="00D53DF3" w:rsidRDefault="00B27F87" w:rsidP="00D53DF3">
            <w:pPr>
              <w:spacing w:before="40" w:after="40"/>
            </w:pPr>
            <w:r w:rsidRPr="00D53DF3">
              <w:rPr>
                <w:color w:val="000000"/>
              </w:rPr>
              <w:t>Davita Crossroads</w:t>
            </w:r>
          </w:p>
        </w:tc>
      </w:tr>
      <w:tr w:rsidR="00D53DF3" w14:paraId="3094215C" w14:textId="77777777" w:rsidTr="00712B6E">
        <w:trPr>
          <w:jc w:val="center"/>
        </w:trPr>
        <w:tc>
          <w:tcPr>
            <w:tcW w:w="9330" w:type="dxa"/>
            <w:shd w:val="clear" w:color="auto" w:fill="FFFFFF" w:themeFill="background1"/>
            <w:vAlign w:val="bottom"/>
          </w:tcPr>
          <w:p w14:paraId="4D6180B9" w14:textId="7DC82701" w:rsidR="00D53DF3" w:rsidRPr="00D53DF3" w:rsidRDefault="00B27F87" w:rsidP="00D53DF3">
            <w:pPr>
              <w:spacing w:before="40" w:after="40"/>
            </w:pPr>
            <w:r w:rsidRPr="00D53DF3">
              <w:rPr>
                <w:color w:val="000000"/>
              </w:rPr>
              <w:t>Davita Fountain Valley</w:t>
            </w:r>
          </w:p>
        </w:tc>
      </w:tr>
      <w:tr w:rsidR="00D53DF3" w14:paraId="04A45E6B" w14:textId="77777777" w:rsidTr="00712B6E">
        <w:trPr>
          <w:jc w:val="center"/>
        </w:trPr>
        <w:tc>
          <w:tcPr>
            <w:tcW w:w="9330" w:type="dxa"/>
            <w:shd w:val="clear" w:color="auto" w:fill="FFFFFF" w:themeFill="background1"/>
            <w:vAlign w:val="bottom"/>
          </w:tcPr>
          <w:p w14:paraId="3DD08C55" w14:textId="02DAF54A" w:rsidR="00D53DF3" w:rsidRPr="00D53DF3" w:rsidRDefault="00B27F87" w:rsidP="00D53DF3">
            <w:pPr>
              <w:spacing w:before="40" w:after="40"/>
            </w:pPr>
            <w:r w:rsidRPr="00D53DF3">
              <w:rPr>
                <w:color w:val="000000"/>
              </w:rPr>
              <w:t xml:space="preserve">Davita </w:t>
            </w:r>
            <w:r w:rsidR="00D53DF3" w:rsidRPr="00D53DF3">
              <w:rPr>
                <w:color w:val="000000"/>
              </w:rPr>
              <w:t>Fullerton Dialysis</w:t>
            </w:r>
          </w:p>
        </w:tc>
      </w:tr>
      <w:tr w:rsidR="00D53DF3" w14:paraId="16E2523F" w14:textId="77777777" w:rsidTr="00712B6E">
        <w:trPr>
          <w:jc w:val="center"/>
        </w:trPr>
        <w:tc>
          <w:tcPr>
            <w:tcW w:w="9330" w:type="dxa"/>
            <w:shd w:val="clear" w:color="auto" w:fill="FFFFFF" w:themeFill="background1"/>
            <w:vAlign w:val="bottom"/>
          </w:tcPr>
          <w:p w14:paraId="56625EF9" w14:textId="28FCA2D0" w:rsidR="00D53DF3" w:rsidRPr="00D53DF3" w:rsidRDefault="00B27F87" w:rsidP="00D53DF3">
            <w:pPr>
              <w:spacing w:before="40" w:after="40"/>
            </w:pPr>
            <w:r w:rsidRPr="00D53DF3">
              <w:rPr>
                <w:color w:val="000000"/>
              </w:rPr>
              <w:t>Davita La Palma</w:t>
            </w:r>
          </w:p>
        </w:tc>
      </w:tr>
      <w:tr w:rsidR="00D53DF3" w14:paraId="7AA875B3" w14:textId="77777777" w:rsidTr="00712B6E">
        <w:trPr>
          <w:jc w:val="center"/>
        </w:trPr>
        <w:tc>
          <w:tcPr>
            <w:tcW w:w="9330" w:type="dxa"/>
            <w:shd w:val="clear" w:color="auto" w:fill="FFFFFF" w:themeFill="background1"/>
            <w:vAlign w:val="bottom"/>
          </w:tcPr>
          <w:p w14:paraId="037A01EC" w14:textId="0E9A3476" w:rsidR="00D53DF3" w:rsidRPr="00D53DF3" w:rsidRDefault="00B27F87" w:rsidP="00D53DF3">
            <w:pPr>
              <w:spacing w:before="40" w:after="40"/>
            </w:pPr>
            <w:r w:rsidRPr="00D53DF3">
              <w:rPr>
                <w:color w:val="000000"/>
              </w:rPr>
              <w:t xml:space="preserve">Davita </w:t>
            </w:r>
            <w:r w:rsidR="00D53DF3" w:rsidRPr="00D53DF3">
              <w:rPr>
                <w:color w:val="000000"/>
              </w:rPr>
              <w:t>Laguna Hills</w:t>
            </w:r>
          </w:p>
        </w:tc>
      </w:tr>
      <w:tr w:rsidR="00D53DF3" w14:paraId="593C507D" w14:textId="77777777" w:rsidTr="00712B6E">
        <w:trPr>
          <w:jc w:val="center"/>
        </w:trPr>
        <w:tc>
          <w:tcPr>
            <w:tcW w:w="9330" w:type="dxa"/>
            <w:shd w:val="clear" w:color="auto" w:fill="FFFFFF" w:themeFill="background1"/>
            <w:vAlign w:val="bottom"/>
          </w:tcPr>
          <w:p w14:paraId="2BB8525C" w14:textId="1417E4C8" w:rsidR="00D53DF3" w:rsidRPr="00D53DF3" w:rsidRDefault="00B27F87" w:rsidP="00D53DF3">
            <w:pPr>
              <w:spacing w:before="40" w:after="40"/>
            </w:pPr>
            <w:r w:rsidRPr="00D53DF3">
              <w:rPr>
                <w:color w:val="000000"/>
              </w:rPr>
              <w:t xml:space="preserve">Davita </w:t>
            </w:r>
            <w:r w:rsidR="00D53DF3" w:rsidRPr="00D53DF3">
              <w:rPr>
                <w:color w:val="000000"/>
              </w:rPr>
              <w:t>Los Alamitos</w:t>
            </w:r>
          </w:p>
        </w:tc>
      </w:tr>
      <w:tr w:rsidR="00D53DF3" w14:paraId="6D4EF776" w14:textId="77777777" w:rsidTr="00712B6E">
        <w:trPr>
          <w:jc w:val="center"/>
        </w:trPr>
        <w:tc>
          <w:tcPr>
            <w:tcW w:w="9330" w:type="dxa"/>
            <w:shd w:val="clear" w:color="auto" w:fill="FFFFFF" w:themeFill="background1"/>
            <w:vAlign w:val="bottom"/>
          </w:tcPr>
          <w:p w14:paraId="79E8A6AB" w14:textId="54FCAC5A" w:rsidR="00D53DF3" w:rsidRPr="00D53DF3" w:rsidRDefault="00B27F87" w:rsidP="00D53DF3">
            <w:pPr>
              <w:spacing w:before="40" w:after="40"/>
            </w:pPr>
            <w:r w:rsidRPr="00D53DF3">
              <w:rPr>
                <w:color w:val="000000"/>
              </w:rPr>
              <w:t>Davita Mission Viejo</w:t>
            </w:r>
          </w:p>
        </w:tc>
      </w:tr>
      <w:tr w:rsidR="00D53DF3" w14:paraId="6B3F49A5" w14:textId="77777777" w:rsidTr="00712B6E">
        <w:trPr>
          <w:jc w:val="center"/>
        </w:trPr>
        <w:tc>
          <w:tcPr>
            <w:tcW w:w="9330" w:type="dxa"/>
            <w:shd w:val="clear" w:color="auto" w:fill="FFFFFF" w:themeFill="background1"/>
            <w:vAlign w:val="bottom"/>
          </w:tcPr>
          <w:p w14:paraId="09786820" w14:textId="7562A89D" w:rsidR="00D53DF3" w:rsidRPr="00D53DF3" w:rsidRDefault="00D53DF3" w:rsidP="00D53DF3">
            <w:pPr>
              <w:spacing w:before="40" w:after="40"/>
            </w:pPr>
            <w:r w:rsidRPr="00D53DF3">
              <w:rPr>
                <w:color w:val="000000"/>
              </w:rPr>
              <w:t xml:space="preserve">Davita Newport </w:t>
            </w:r>
            <w:r w:rsidR="00B27F87" w:rsidRPr="00D53DF3">
              <w:rPr>
                <w:color w:val="000000"/>
              </w:rPr>
              <w:t xml:space="preserve">And </w:t>
            </w:r>
            <w:r w:rsidRPr="00D53DF3">
              <w:rPr>
                <w:color w:val="000000"/>
              </w:rPr>
              <w:t>Saddleback</w:t>
            </w:r>
          </w:p>
        </w:tc>
      </w:tr>
      <w:tr w:rsidR="00D53DF3" w14:paraId="75C1A291" w14:textId="77777777" w:rsidTr="00712B6E">
        <w:trPr>
          <w:jc w:val="center"/>
        </w:trPr>
        <w:tc>
          <w:tcPr>
            <w:tcW w:w="9330" w:type="dxa"/>
            <w:shd w:val="clear" w:color="auto" w:fill="FFFFFF" w:themeFill="background1"/>
            <w:vAlign w:val="bottom"/>
          </w:tcPr>
          <w:p w14:paraId="75F93DB8" w14:textId="37CC97FB" w:rsidR="00D53DF3" w:rsidRPr="00D53DF3" w:rsidRDefault="00B27F87" w:rsidP="00D53DF3">
            <w:pPr>
              <w:spacing w:before="40" w:after="40"/>
            </w:pPr>
            <w:r w:rsidRPr="00D53DF3">
              <w:rPr>
                <w:color w:val="000000"/>
              </w:rPr>
              <w:t>Davita Santa Ana</w:t>
            </w:r>
          </w:p>
        </w:tc>
      </w:tr>
      <w:tr w:rsidR="00D53DF3" w14:paraId="7DF217FB" w14:textId="77777777" w:rsidTr="00712B6E">
        <w:trPr>
          <w:jc w:val="center"/>
        </w:trPr>
        <w:tc>
          <w:tcPr>
            <w:tcW w:w="9330" w:type="dxa"/>
            <w:shd w:val="clear" w:color="auto" w:fill="FFFFFF" w:themeFill="background1"/>
            <w:vAlign w:val="bottom"/>
          </w:tcPr>
          <w:p w14:paraId="7F125920" w14:textId="7FBA0FDF" w:rsidR="00D53DF3" w:rsidRPr="00D53DF3" w:rsidRDefault="00B27F87" w:rsidP="00D53DF3">
            <w:pPr>
              <w:spacing w:before="40" w:after="40"/>
            </w:pPr>
            <w:r w:rsidRPr="00D53DF3">
              <w:rPr>
                <w:color w:val="000000"/>
              </w:rPr>
              <w:t>Davita South Cerritos</w:t>
            </w:r>
          </w:p>
        </w:tc>
      </w:tr>
      <w:tr w:rsidR="00D53DF3" w14:paraId="48E6E82D" w14:textId="77777777" w:rsidTr="00712B6E">
        <w:trPr>
          <w:jc w:val="center"/>
        </w:trPr>
        <w:tc>
          <w:tcPr>
            <w:tcW w:w="9330" w:type="dxa"/>
            <w:shd w:val="clear" w:color="auto" w:fill="FFFFFF" w:themeFill="background1"/>
            <w:vAlign w:val="bottom"/>
          </w:tcPr>
          <w:p w14:paraId="4B8F0606" w14:textId="365011E7" w:rsidR="00D53DF3" w:rsidRPr="00D53DF3" w:rsidRDefault="00D53DF3" w:rsidP="00D53DF3">
            <w:pPr>
              <w:spacing w:before="40" w:after="40"/>
            </w:pPr>
            <w:r w:rsidRPr="00D53DF3">
              <w:rPr>
                <w:color w:val="000000"/>
              </w:rPr>
              <w:t xml:space="preserve">Davita Tustin Ranch </w:t>
            </w:r>
            <w:r w:rsidR="00B27F87" w:rsidRPr="00D53DF3">
              <w:rPr>
                <w:color w:val="000000"/>
              </w:rPr>
              <w:t>Dialysis</w:t>
            </w:r>
          </w:p>
        </w:tc>
      </w:tr>
      <w:tr w:rsidR="00D53DF3" w14:paraId="2625DC54" w14:textId="77777777" w:rsidTr="00712B6E">
        <w:trPr>
          <w:jc w:val="center"/>
        </w:trPr>
        <w:tc>
          <w:tcPr>
            <w:tcW w:w="9330" w:type="dxa"/>
            <w:shd w:val="clear" w:color="auto" w:fill="FFFFFF" w:themeFill="background1"/>
            <w:vAlign w:val="bottom"/>
          </w:tcPr>
          <w:p w14:paraId="5D65D193" w14:textId="76C1A08D" w:rsidR="00D53DF3" w:rsidRPr="00D53DF3" w:rsidRDefault="00B27F87" w:rsidP="00D53DF3">
            <w:pPr>
              <w:spacing w:before="40" w:after="40"/>
            </w:pPr>
            <w:r w:rsidRPr="00D53DF3">
              <w:rPr>
                <w:color w:val="000000"/>
              </w:rPr>
              <w:t xml:space="preserve">Davita </w:t>
            </w:r>
            <w:r w:rsidR="00D53DF3" w:rsidRPr="00D53DF3">
              <w:rPr>
                <w:color w:val="000000"/>
              </w:rPr>
              <w:t>Westminster South</w:t>
            </w:r>
          </w:p>
        </w:tc>
      </w:tr>
      <w:tr w:rsidR="00D53DF3" w14:paraId="44BF0500" w14:textId="77777777" w:rsidTr="00712B6E">
        <w:trPr>
          <w:jc w:val="center"/>
        </w:trPr>
        <w:tc>
          <w:tcPr>
            <w:tcW w:w="9330" w:type="dxa"/>
            <w:shd w:val="clear" w:color="auto" w:fill="FFFFFF" w:themeFill="background1"/>
            <w:vAlign w:val="bottom"/>
          </w:tcPr>
          <w:p w14:paraId="158259E3" w14:textId="1864A636" w:rsidR="00D53DF3" w:rsidRPr="00D53DF3" w:rsidRDefault="00B27F87" w:rsidP="00D53DF3">
            <w:pPr>
              <w:spacing w:before="40" w:after="40"/>
            </w:pPr>
            <w:r w:rsidRPr="00D53DF3">
              <w:rPr>
                <w:color w:val="000000"/>
              </w:rPr>
              <w:t xml:space="preserve">Davita </w:t>
            </w:r>
            <w:r w:rsidR="00D53DF3" w:rsidRPr="00D53DF3">
              <w:rPr>
                <w:color w:val="000000"/>
              </w:rPr>
              <w:t>Westminster South Dialysis</w:t>
            </w:r>
          </w:p>
        </w:tc>
      </w:tr>
      <w:tr w:rsidR="00D53DF3" w14:paraId="100ACAB0" w14:textId="77777777" w:rsidTr="00712B6E">
        <w:trPr>
          <w:jc w:val="center"/>
        </w:trPr>
        <w:tc>
          <w:tcPr>
            <w:tcW w:w="9330" w:type="dxa"/>
            <w:shd w:val="clear" w:color="auto" w:fill="FFFFFF" w:themeFill="background1"/>
            <w:vAlign w:val="bottom"/>
          </w:tcPr>
          <w:p w14:paraId="6F2F98EE" w14:textId="5AC9D78F" w:rsidR="00D53DF3" w:rsidRPr="00D53DF3" w:rsidRDefault="00B27F87" w:rsidP="00D53DF3">
            <w:pPr>
              <w:spacing w:before="40" w:after="40"/>
            </w:pPr>
            <w:r w:rsidRPr="00D53DF3">
              <w:rPr>
                <w:color w:val="000000"/>
              </w:rPr>
              <w:t>Gold Coast Division</w:t>
            </w:r>
          </w:p>
        </w:tc>
      </w:tr>
      <w:tr w:rsidR="00D53DF3" w14:paraId="0E8C8936" w14:textId="77777777" w:rsidTr="00712B6E">
        <w:trPr>
          <w:jc w:val="center"/>
        </w:trPr>
        <w:tc>
          <w:tcPr>
            <w:tcW w:w="9330" w:type="dxa"/>
            <w:shd w:val="clear" w:color="auto" w:fill="FFFFFF" w:themeFill="background1"/>
            <w:vAlign w:val="bottom"/>
          </w:tcPr>
          <w:p w14:paraId="090E8EE4" w14:textId="41CDF785" w:rsidR="00D53DF3" w:rsidRPr="00D53DF3" w:rsidRDefault="00B27F87" w:rsidP="00D53DF3">
            <w:pPr>
              <w:spacing w:before="40" w:after="40"/>
            </w:pPr>
            <w:r w:rsidRPr="00D53DF3">
              <w:rPr>
                <w:color w:val="000000"/>
              </w:rPr>
              <w:t>La Habra</w:t>
            </w:r>
          </w:p>
        </w:tc>
      </w:tr>
      <w:tr w:rsidR="00D53DF3" w14:paraId="20A5D155" w14:textId="77777777" w:rsidTr="00712B6E">
        <w:trPr>
          <w:jc w:val="center"/>
        </w:trPr>
        <w:tc>
          <w:tcPr>
            <w:tcW w:w="9330" w:type="dxa"/>
            <w:shd w:val="clear" w:color="auto" w:fill="FFFFFF" w:themeFill="background1"/>
            <w:vAlign w:val="bottom"/>
          </w:tcPr>
          <w:p w14:paraId="7091B3A6" w14:textId="58CE4F68" w:rsidR="00D53DF3" w:rsidRPr="00D53DF3" w:rsidRDefault="00B27F87" w:rsidP="00D53DF3">
            <w:pPr>
              <w:spacing w:before="40" w:after="40"/>
            </w:pPr>
            <w:r w:rsidRPr="00D53DF3">
              <w:rPr>
                <w:color w:val="000000"/>
              </w:rPr>
              <w:t>Newport Beach Dialysis</w:t>
            </w:r>
          </w:p>
        </w:tc>
      </w:tr>
      <w:tr w:rsidR="00D53DF3" w14:paraId="3698BC2E" w14:textId="77777777" w:rsidTr="00712B6E">
        <w:trPr>
          <w:jc w:val="center"/>
        </w:trPr>
        <w:tc>
          <w:tcPr>
            <w:tcW w:w="9330" w:type="dxa"/>
            <w:shd w:val="clear" w:color="auto" w:fill="FFFFFF" w:themeFill="background1"/>
            <w:vAlign w:val="bottom"/>
          </w:tcPr>
          <w:p w14:paraId="145C5E42" w14:textId="2989B0B1" w:rsidR="00D53DF3" w:rsidRPr="00D53DF3" w:rsidRDefault="00B27F87" w:rsidP="00D53DF3">
            <w:pPr>
              <w:spacing w:before="40" w:after="40"/>
            </w:pPr>
            <w:r w:rsidRPr="00D53DF3">
              <w:rPr>
                <w:color w:val="000000"/>
              </w:rPr>
              <w:t>Newport Mesa Dialysis Services</w:t>
            </w:r>
          </w:p>
        </w:tc>
      </w:tr>
      <w:tr w:rsidR="00D53DF3" w14:paraId="427EE8D0" w14:textId="77777777" w:rsidTr="00712B6E">
        <w:trPr>
          <w:jc w:val="center"/>
        </w:trPr>
        <w:tc>
          <w:tcPr>
            <w:tcW w:w="9330" w:type="dxa"/>
            <w:shd w:val="clear" w:color="auto" w:fill="FFFFFF" w:themeFill="background1"/>
            <w:vAlign w:val="bottom"/>
          </w:tcPr>
          <w:p w14:paraId="1C77FF03" w14:textId="632FD7D2" w:rsidR="00D53DF3" w:rsidRPr="00D53DF3" w:rsidRDefault="00B27F87" w:rsidP="00D53DF3">
            <w:pPr>
              <w:spacing w:before="40" w:after="40"/>
            </w:pPr>
            <w:r w:rsidRPr="00D53DF3">
              <w:rPr>
                <w:color w:val="000000"/>
              </w:rPr>
              <w:t>Newport Superior Dialysis</w:t>
            </w:r>
          </w:p>
        </w:tc>
      </w:tr>
      <w:tr w:rsidR="00D53DF3" w14:paraId="77E1C34B" w14:textId="77777777" w:rsidTr="00712B6E">
        <w:trPr>
          <w:jc w:val="center"/>
        </w:trPr>
        <w:tc>
          <w:tcPr>
            <w:tcW w:w="9330" w:type="dxa"/>
            <w:shd w:val="clear" w:color="auto" w:fill="FFFFFF" w:themeFill="background1"/>
            <w:vAlign w:val="bottom"/>
          </w:tcPr>
          <w:p w14:paraId="0D2C4F10" w14:textId="2A99918A" w:rsidR="00D53DF3" w:rsidRPr="00D53DF3" w:rsidRDefault="00B27F87" w:rsidP="00D53DF3">
            <w:pPr>
              <w:spacing w:before="40" w:after="40"/>
            </w:pPr>
            <w:r w:rsidRPr="00D53DF3">
              <w:rPr>
                <w:color w:val="000000"/>
              </w:rPr>
              <w:t>Sjh Renal Center</w:t>
            </w:r>
          </w:p>
        </w:tc>
      </w:tr>
      <w:tr w:rsidR="00712B6E" w14:paraId="7E8B8AC9" w14:textId="77777777" w:rsidTr="00712B6E">
        <w:trPr>
          <w:jc w:val="center"/>
        </w:trPr>
        <w:tc>
          <w:tcPr>
            <w:tcW w:w="9330" w:type="dxa"/>
            <w:shd w:val="clear" w:color="auto" w:fill="BFBFBF" w:themeFill="background1" w:themeFillShade="BF"/>
            <w:vAlign w:val="bottom"/>
          </w:tcPr>
          <w:p w14:paraId="67067A37" w14:textId="58D8B295" w:rsidR="00712B6E" w:rsidRPr="00454736" w:rsidRDefault="00B27F87" w:rsidP="00712B6E">
            <w:pPr>
              <w:spacing w:before="40" w:after="40"/>
              <w:rPr>
                <w:color w:val="000000"/>
                <w:szCs w:val="22"/>
              </w:rPr>
            </w:pPr>
            <w:r w:rsidRPr="00454736">
              <w:rPr>
                <w:b/>
                <w:color w:val="000000"/>
                <w:szCs w:val="22"/>
              </w:rPr>
              <w:t>Hospice &amp; Home Health Providers</w:t>
            </w:r>
          </w:p>
        </w:tc>
      </w:tr>
      <w:tr w:rsidR="005615C4" w14:paraId="5B1E9755" w14:textId="77777777" w:rsidTr="00712B6E">
        <w:trPr>
          <w:jc w:val="center"/>
        </w:trPr>
        <w:tc>
          <w:tcPr>
            <w:tcW w:w="9330" w:type="dxa"/>
            <w:shd w:val="clear" w:color="auto" w:fill="FFFFFF" w:themeFill="background1"/>
            <w:vAlign w:val="bottom"/>
          </w:tcPr>
          <w:p w14:paraId="51B30047" w14:textId="4BCA79CA" w:rsidR="005615C4" w:rsidRPr="003D2EB1" w:rsidRDefault="005615C4" w:rsidP="005615C4">
            <w:pPr>
              <w:spacing w:before="40" w:after="40"/>
              <w:rPr>
                <w:color w:val="000000"/>
              </w:rPr>
            </w:pPr>
            <w:r w:rsidRPr="003D2EB1">
              <w:rPr>
                <w:color w:val="000000"/>
                <w:szCs w:val="22"/>
              </w:rPr>
              <w:t>CareCHoices Home Health</w:t>
            </w:r>
          </w:p>
        </w:tc>
      </w:tr>
      <w:tr w:rsidR="005615C4" w14:paraId="024DF781" w14:textId="77777777" w:rsidTr="00712B6E">
        <w:trPr>
          <w:jc w:val="center"/>
        </w:trPr>
        <w:tc>
          <w:tcPr>
            <w:tcW w:w="9330" w:type="dxa"/>
            <w:shd w:val="clear" w:color="auto" w:fill="FFFFFF" w:themeFill="background1"/>
            <w:vAlign w:val="bottom"/>
          </w:tcPr>
          <w:p w14:paraId="5AB23952" w14:textId="31AF218F" w:rsidR="005615C4" w:rsidRPr="003D2EB1" w:rsidRDefault="005615C4" w:rsidP="005615C4">
            <w:pPr>
              <w:spacing w:before="40" w:after="40"/>
              <w:rPr>
                <w:color w:val="000000"/>
              </w:rPr>
            </w:pPr>
            <w:r w:rsidRPr="003D2EB1">
              <w:rPr>
                <w:color w:val="000000"/>
                <w:szCs w:val="22"/>
              </w:rPr>
              <w:t>Green Meadows Home Health and Hospice</w:t>
            </w:r>
          </w:p>
        </w:tc>
      </w:tr>
      <w:tr w:rsidR="005615C4" w14:paraId="6DC2FE19" w14:textId="77777777" w:rsidTr="00712B6E">
        <w:trPr>
          <w:jc w:val="center"/>
        </w:trPr>
        <w:tc>
          <w:tcPr>
            <w:tcW w:w="9330" w:type="dxa"/>
            <w:shd w:val="clear" w:color="auto" w:fill="FFFFFF" w:themeFill="background1"/>
            <w:vAlign w:val="bottom"/>
          </w:tcPr>
          <w:p w14:paraId="1DDE21CA" w14:textId="26A7495C" w:rsidR="005615C4" w:rsidRPr="003D2EB1" w:rsidRDefault="005615C4" w:rsidP="005615C4">
            <w:pPr>
              <w:spacing w:before="40" w:after="40"/>
              <w:rPr>
                <w:color w:val="000000"/>
              </w:rPr>
            </w:pPr>
            <w:r w:rsidRPr="003D2EB1">
              <w:rPr>
                <w:color w:val="000000"/>
                <w:szCs w:val="22"/>
              </w:rPr>
              <w:t>St. Joseph Health Home Care Services</w:t>
            </w:r>
          </w:p>
        </w:tc>
      </w:tr>
      <w:tr w:rsidR="005615C4" w14:paraId="10D08296" w14:textId="77777777" w:rsidTr="00712B6E">
        <w:trPr>
          <w:jc w:val="center"/>
        </w:trPr>
        <w:tc>
          <w:tcPr>
            <w:tcW w:w="9330" w:type="dxa"/>
            <w:shd w:val="clear" w:color="auto" w:fill="FFFFFF" w:themeFill="background1"/>
            <w:vAlign w:val="bottom"/>
          </w:tcPr>
          <w:p w14:paraId="6C9AFC5E" w14:textId="7AB6232A" w:rsidR="005615C4" w:rsidRPr="003D2EB1" w:rsidRDefault="005615C4" w:rsidP="005615C4">
            <w:pPr>
              <w:spacing w:before="40" w:after="40"/>
              <w:rPr>
                <w:color w:val="000000"/>
              </w:rPr>
            </w:pPr>
            <w:r w:rsidRPr="003D2EB1">
              <w:rPr>
                <w:color w:val="000000"/>
                <w:szCs w:val="22"/>
              </w:rPr>
              <w:t>RNPlus Home Health, Inc</w:t>
            </w:r>
          </w:p>
        </w:tc>
      </w:tr>
      <w:tr w:rsidR="005615C4" w14:paraId="09BBAB92" w14:textId="77777777" w:rsidTr="00712B6E">
        <w:trPr>
          <w:jc w:val="center"/>
        </w:trPr>
        <w:tc>
          <w:tcPr>
            <w:tcW w:w="9330" w:type="dxa"/>
            <w:shd w:val="clear" w:color="auto" w:fill="FFFFFF" w:themeFill="background1"/>
            <w:vAlign w:val="bottom"/>
          </w:tcPr>
          <w:p w14:paraId="3FA0752A" w14:textId="386FECCF" w:rsidR="005615C4" w:rsidRPr="003D2EB1" w:rsidRDefault="005615C4" w:rsidP="005615C4">
            <w:pPr>
              <w:spacing w:before="40" w:after="40"/>
              <w:rPr>
                <w:color w:val="000000"/>
              </w:rPr>
            </w:pPr>
            <w:r w:rsidRPr="003D2EB1">
              <w:rPr>
                <w:color w:val="000000"/>
                <w:szCs w:val="22"/>
              </w:rPr>
              <w:t>San Gabriel Hospice</w:t>
            </w:r>
          </w:p>
        </w:tc>
      </w:tr>
      <w:tr w:rsidR="005615C4" w14:paraId="5F859D85" w14:textId="77777777" w:rsidTr="00712B6E">
        <w:trPr>
          <w:jc w:val="center"/>
        </w:trPr>
        <w:tc>
          <w:tcPr>
            <w:tcW w:w="9330" w:type="dxa"/>
            <w:shd w:val="clear" w:color="auto" w:fill="FFFFFF" w:themeFill="background1"/>
            <w:vAlign w:val="bottom"/>
          </w:tcPr>
          <w:p w14:paraId="7FB1B54F" w14:textId="38DC8011" w:rsidR="005615C4" w:rsidRPr="003D2EB1" w:rsidRDefault="005615C4" w:rsidP="005615C4">
            <w:pPr>
              <w:spacing w:before="40" w:after="40"/>
              <w:rPr>
                <w:color w:val="000000"/>
              </w:rPr>
            </w:pPr>
            <w:r w:rsidRPr="003D2EB1">
              <w:rPr>
                <w:color w:val="000000"/>
                <w:szCs w:val="22"/>
              </w:rPr>
              <w:t>SAN GABRIEL HOSPICE</w:t>
            </w:r>
          </w:p>
        </w:tc>
      </w:tr>
      <w:tr w:rsidR="005615C4" w14:paraId="351EACCD" w14:textId="77777777" w:rsidTr="00712B6E">
        <w:trPr>
          <w:jc w:val="center"/>
        </w:trPr>
        <w:tc>
          <w:tcPr>
            <w:tcW w:w="9330" w:type="dxa"/>
            <w:shd w:val="clear" w:color="auto" w:fill="FFFFFF" w:themeFill="background1"/>
            <w:vAlign w:val="bottom"/>
          </w:tcPr>
          <w:p w14:paraId="4A58360F" w14:textId="7E29CEDC" w:rsidR="005615C4" w:rsidRPr="003D2EB1" w:rsidRDefault="005615C4" w:rsidP="005615C4">
            <w:pPr>
              <w:spacing w:before="40" w:after="40"/>
              <w:rPr>
                <w:color w:val="000000"/>
              </w:rPr>
            </w:pPr>
            <w:r w:rsidRPr="003D2EB1">
              <w:rPr>
                <w:color w:val="000000"/>
                <w:szCs w:val="22"/>
              </w:rPr>
              <w:t>Sanctuary Hospice</w:t>
            </w:r>
          </w:p>
        </w:tc>
      </w:tr>
      <w:tr w:rsidR="005615C4" w14:paraId="1BF82F49" w14:textId="77777777" w:rsidTr="00712B6E">
        <w:trPr>
          <w:jc w:val="center"/>
        </w:trPr>
        <w:tc>
          <w:tcPr>
            <w:tcW w:w="9330" w:type="dxa"/>
            <w:shd w:val="clear" w:color="auto" w:fill="FFFFFF" w:themeFill="background1"/>
            <w:vAlign w:val="bottom"/>
          </w:tcPr>
          <w:p w14:paraId="74D7F5A8" w14:textId="24F1C117" w:rsidR="005615C4" w:rsidRPr="003D2EB1" w:rsidRDefault="005615C4" w:rsidP="005615C4">
            <w:pPr>
              <w:spacing w:before="40" w:after="40"/>
              <w:rPr>
                <w:color w:val="000000"/>
              </w:rPr>
            </w:pPr>
            <w:r w:rsidRPr="003D2EB1">
              <w:rPr>
                <w:color w:val="000000"/>
                <w:szCs w:val="22"/>
              </w:rPr>
              <w:t>Team Select Home Care</w:t>
            </w:r>
          </w:p>
        </w:tc>
      </w:tr>
      <w:tr w:rsidR="005615C4" w14:paraId="3873D053" w14:textId="77777777" w:rsidTr="00712B6E">
        <w:trPr>
          <w:jc w:val="center"/>
        </w:trPr>
        <w:tc>
          <w:tcPr>
            <w:tcW w:w="9330" w:type="dxa"/>
            <w:shd w:val="clear" w:color="auto" w:fill="FFFFFF" w:themeFill="background1"/>
            <w:vAlign w:val="bottom"/>
          </w:tcPr>
          <w:p w14:paraId="1B3AC3BC" w14:textId="698949DF" w:rsidR="005615C4" w:rsidRPr="003D2EB1" w:rsidRDefault="005615C4" w:rsidP="005615C4">
            <w:pPr>
              <w:spacing w:before="40" w:after="40"/>
              <w:rPr>
                <w:b/>
                <w:color w:val="000000"/>
              </w:rPr>
            </w:pPr>
            <w:r w:rsidRPr="003D2EB1">
              <w:rPr>
                <w:color w:val="000000"/>
                <w:szCs w:val="22"/>
              </w:rPr>
              <w:t>VITAS Healthcare</w:t>
            </w:r>
          </w:p>
        </w:tc>
      </w:tr>
      <w:tr w:rsidR="00712B6E" w14:paraId="3624490D" w14:textId="77777777" w:rsidTr="00712B6E">
        <w:trPr>
          <w:jc w:val="center"/>
        </w:trPr>
        <w:tc>
          <w:tcPr>
            <w:tcW w:w="9330" w:type="dxa"/>
            <w:shd w:val="clear" w:color="auto" w:fill="BFBFBF" w:themeFill="background1" w:themeFillShade="BF"/>
            <w:vAlign w:val="bottom"/>
          </w:tcPr>
          <w:p w14:paraId="4E0BCF80" w14:textId="7BAAA1C0" w:rsidR="00712B6E" w:rsidRPr="00454736" w:rsidRDefault="00B27F87" w:rsidP="00712B6E">
            <w:pPr>
              <w:spacing w:before="40" w:after="40"/>
              <w:rPr>
                <w:color w:val="000000"/>
                <w:szCs w:val="22"/>
              </w:rPr>
            </w:pPr>
            <w:r>
              <w:rPr>
                <w:b/>
                <w:color w:val="000000"/>
                <w:szCs w:val="22"/>
              </w:rPr>
              <w:t>Hospital Providers</w:t>
            </w:r>
          </w:p>
        </w:tc>
      </w:tr>
      <w:tr w:rsidR="005615C4" w14:paraId="1278002C" w14:textId="77777777" w:rsidTr="00712B6E">
        <w:trPr>
          <w:jc w:val="center"/>
        </w:trPr>
        <w:tc>
          <w:tcPr>
            <w:tcW w:w="9330" w:type="dxa"/>
            <w:shd w:val="clear" w:color="auto" w:fill="FFFFFF" w:themeFill="background1"/>
            <w:vAlign w:val="bottom"/>
          </w:tcPr>
          <w:p w14:paraId="165D4049" w14:textId="65F66D52" w:rsidR="005615C4" w:rsidRPr="005615C4" w:rsidRDefault="005615C4" w:rsidP="005615C4">
            <w:pPr>
              <w:spacing w:before="40" w:after="40"/>
              <w:rPr>
                <w:color w:val="000000"/>
              </w:rPr>
            </w:pPr>
            <w:r w:rsidRPr="005615C4">
              <w:rPr>
                <w:color w:val="000000"/>
                <w:szCs w:val="22"/>
              </w:rPr>
              <w:t>Anaheim Global Medical Center</w:t>
            </w:r>
          </w:p>
        </w:tc>
      </w:tr>
      <w:tr w:rsidR="005615C4" w14:paraId="66F659FA" w14:textId="77777777" w:rsidTr="00712B6E">
        <w:trPr>
          <w:jc w:val="center"/>
        </w:trPr>
        <w:tc>
          <w:tcPr>
            <w:tcW w:w="9330" w:type="dxa"/>
            <w:shd w:val="clear" w:color="auto" w:fill="FFFFFF" w:themeFill="background1"/>
            <w:vAlign w:val="bottom"/>
          </w:tcPr>
          <w:p w14:paraId="20AB4EAF" w14:textId="39CCBF54" w:rsidR="005615C4" w:rsidRPr="005615C4" w:rsidRDefault="005615C4" w:rsidP="005615C4">
            <w:pPr>
              <w:spacing w:before="40" w:after="40"/>
              <w:rPr>
                <w:color w:val="000000"/>
              </w:rPr>
            </w:pPr>
            <w:r w:rsidRPr="005615C4">
              <w:rPr>
                <w:color w:val="000000"/>
                <w:szCs w:val="22"/>
              </w:rPr>
              <w:lastRenderedPageBreak/>
              <w:t>Anaheim Regional Medical Center</w:t>
            </w:r>
          </w:p>
        </w:tc>
      </w:tr>
      <w:tr w:rsidR="005615C4" w14:paraId="148D5DA0" w14:textId="77777777" w:rsidTr="00712B6E">
        <w:trPr>
          <w:jc w:val="center"/>
        </w:trPr>
        <w:tc>
          <w:tcPr>
            <w:tcW w:w="9330" w:type="dxa"/>
            <w:shd w:val="clear" w:color="auto" w:fill="FFFFFF" w:themeFill="background1"/>
            <w:vAlign w:val="bottom"/>
          </w:tcPr>
          <w:p w14:paraId="13E6B3D3" w14:textId="7ED4B980" w:rsidR="005615C4" w:rsidRPr="005615C4" w:rsidRDefault="005615C4" w:rsidP="005615C4">
            <w:pPr>
              <w:spacing w:before="40" w:after="40"/>
              <w:rPr>
                <w:color w:val="000000"/>
              </w:rPr>
            </w:pPr>
            <w:r w:rsidRPr="005615C4">
              <w:rPr>
                <w:color w:val="000000"/>
                <w:szCs w:val="22"/>
              </w:rPr>
              <w:t>CHOC Children's</w:t>
            </w:r>
          </w:p>
        </w:tc>
      </w:tr>
      <w:tr w:rsidR="005615C4" w14:paraId="50BCB639" w14:textId="77777777" w:rsidTr="00712B6E">
        <w:trPr>
          <w:jc w:val="center"/>
        </w:trPr>
        <w:tc>
          <w:tcPr>
            <w:tcW w:w="9330" w:type="dxa"/>
            <w:shd w:val="clear" w:color="auto" w:fill="FFFFFF" w:themeFill="background1"/>
            <w:vAlign w:val="bottom"/>
          </w:tcPr>
          <w:p w14:paraId="0E4D90E7" w14:textId="41DD6859" w:rsidR="005615C4" w:rsidRPr="005615C4" w:rsidRDefault="005615C4" w:rsidP="005615C4">
            <w:pPr>
              <w:spacing w:before="40" w:after="40"/>
              <w:rPr>
                <w:color w:val="000000"/>
              </w:rPr>
            </w:pPr>
            <w:r w:rsidRPr="005615C4">
              <w:rPr>
                <w:color w:val="000000"/>
                <w:szCs w:val="22"/>
              </w:rPr>
              <w:t>College Hospital Costa Mesa</w:t>
            </w:r>
          </w:p>
        </w:tc>
      </w:tr>
      <w:tr w:rsidR="005615C4" w14:paraId="20E8D3C8" w14:textId="77777777" w:rsidTr="00712B6E">
        <w:trPr>
          <w:jc w:val="center"/>
        </w:trPr>
        <w:tc>
          <w:tcPr>
            <w:tcW w:w="9330" w:type="dxa"/>
            <w:shd w:val="clear" w:color="auto" w:fill="FFFFFF" w:themeFill="background1"/>
            <w:vAlign w:val="bottom"/>
          </w:tcPr>
          <w:p w14:paraId="72A78D68" w14:textId="65F8FA1E" w:rsidR="005615C4" w:rsidRPr="005615C4" w:rsidRDefault="005615C4" w:rsidP="005615C4">
            <w:pPr>
              <w:spacing w:before="40" w:after="40"/>
              <w:rPr>
                <w:color w:val="000000"/>
              </w:rPr>
            </w:pPr>
            <w:r w:rsidRPr="005615C4">
              <w:rPr>
                <w:color w:val="000000"/>
                <w:szCs w:val="22"/>
              </w:rPr>
              <w:t>Foothill Regional Medical Center</w:t>
            </w:r>
          </w:p>
        </w:tc>
      </w:tr>
      <w:tr w:rsidR="005615C4" w14:paraId="7910759A" w14:textId="77777777" w:rsidTr="00712B6E">
        <w:trPr>
          <w:jc w:val="center"/>
        </w:trPr>
        <w:tc>
          <w:tcPr>
            <w:tcW w:w="9330" w:type="dxa"/>
            <w:shd w:val="clear" w:color="auto" w:fill="FFFFFF" w:themeFill="background1"/>
            <w:vAlign w:val="bottom"/>
          </w:tcPr>
          <w:p w14:paraId="1F116305" w14:textId="24F6C13B" w:rsidR="005615C4" w:rsidRPr="005615C4" w:rsidRDefault="005615C4" w:rsidP="005615C4">
            <w:pPr>
              <w:spacing w:before="40" w:after="40"/>
              <w:rPr>
                <w:color w:val="000000"/>
              </w:rPr>
            </w:pPr>
            <w:r>
              <w:rPr>
                <w:color w:val="000000"/>
                <w:szCs w:val="22"/>
              </w:rPr>
              <w:t>Fount</w:t>
            </w:r>
            <w:r w:rsidRPr="005615C4">
              <w:rPr>
                <w:color w:val="000000"/>
                <w:szCs w:val="22"/>
              </w:rPr>
              <w:t>ain Valley Regional Hospital</w:t>
            </w:r>
          </w:p>
        </w:tc>
      </w:tr>
      <w:tr w:rsidR="005615C4" w14:paraId="52AED653" w14:textId="77777777" w:rsidTr="00712B6E">
        <w:trPr>
          <w:jc w:val="center"/>
        </w:trPr>
        <w:tc>
          <w:tcPr>
            <w:tcW w:w="9330" w:type="dxa"/>
            <w:shd w:val="clear" w:color="auto" w:fill="FFFFFF" w:themeFill="background1"/>
            <w:vAlign w:val="bottom"/>
          </w:tcPr>
          <w:p w14:paraId="077C9D65" w14:textId="6D82A493" w:rsidR="005615C4" w:rsidRPr="005615C4" w:rsidRDefault="005615C4" w:rsidP="005615C4">
            <w:pPr>
              <w:spacing w:before="40" w:after="40"/>
              <w:rPr>
                <w:color w:val="000000"/>
              </w:rPr>
            </w:pPr>
            <w:r w:rsidRPr="005615C4">
              <w:rPr>
                <w:color w:val="000000"/>
                <w:szCs w:val="22"/>
              </w:rPr>
              <w:t>Garden Grove Hospital</w:t>
            </w:r>
          </w:p>
        </w:tc>
      </w:tr>
      <w:tr w:rsidR="005615C4" w14:paraId="5F84B589" w14:textId="77777777" w:rsidTr="00712B6E">
        <w:trPr>
          <w:jc w:val="center"/>
        </w:trPr>
        <w:tc>
          <w:tcPr>
            <w:tcW w:w="9330" w:type="dxa"/>
            <w:shd w:val="clear" w:color="auto" w:fill="FFFFFF" w:themeFill="background1"/>
            <w:vAlign w:val="bottom"/>
          </w:tcPr>
          <w:p w14:paraId="1861158E" w14:textId="58C74423" w:rsidR="005615C4" w:rsidRPr="005615C4" w:rsidRDefault="005615C4" w:rsidP="005615C4">
            <w:pPr>
              <w:spacing w:before="40" w:after="40"/>
              <w:rPr>
                <w:color w:val="000000"/>
              </w:rPr>
            </w:pPr>
            <w:r>
              <w:rPr>
                <w:color w:val="000000"/>
                <w:szCs w:val="22"/>
              </w:rPr>
              <w:t>Hu</w:t>
            </w:r>
            <w:r w:rsidRPr="005615C4">
              <w:rPr>
                <w:color w:val="000000"/>
                <w:szCs w:val="22"/>
              </w:rPr>
              <w:t>ntington Beach Hospital</w:t>
            </w:r>
          </w:p>
        </w:tc>
      </w:tr>
      <w:tr w:rsidR="005615C4" w14:paraId="719F8842" w14:textId="77777777" w:rsidTr="00712B6E">
        <w:trPr>
          <w:jc w:val="center"/>
        </w:trPr>
        <w:tc>
          <w:tcPr>
            <w:tcW w:w="9330" w:type="dxa"/>
            <w:shd w:val="clear" w:color="auto" w:fill="FFFFFF" w:themeFill="background1"/>
            <w:vAlign w:val="bottom"/>
          </w:tcPr>
          <w:p w14:paraId="01353785" w14:textId="74467E5C" w:rsidR="005615C4" w:rsidRPr="005615C4" w:rsidRDefault="005615C4" w:rsidP="005615C4">
            <w:pPr>
              <w:spacing w:before="40" w:after="40"/>
              <w:rPr>
                <w:color w:val="000000"/>
              </w:rPr>
            </w:pPr>
            <w:r w:rsidRPr="005615C4">
              <w:rPr>
                <w:color w:val="000000"/>
                <w:szCs w:val="22"/>
              </w:rPr>
              <w:t>Hoag Irvine/Orthopedics Institute</w:t>
            </w:r>
          </w:p>
        </w:tc>
      </w:tr>
      <w:tr w:rsidR="005615C4" w14:paraId="4E003CC2" w14:textId="77777777" w:rsidTr="00712B6E">
        <w:trPr>
          <w:jc w:val="center"/>
        </w:trPr>
        <w:tc>
          <w:tcPr>
            <w:tcW w:w="9330" w:type="dxa"/>
            <w:shd w:val="clear" w:color="auto" w:fill="FFFFFF" w:themeFill="background1"/>
            <w:vAlign w:val="bottom"/>
          </w:tcPr>
          <w:p w14:paraId="103B4CDC" w14:textId="4F6A910C" w:rsidR="005615C4" w:rsidRPr="005615C4" w:rsidRDefault="005615C4" w:rsidP="005615C4">
            <w:pPr>
              <w:spacing w:before="40" w:after="40"/>
              <w:rPr>
                <w:color w:val="000000"/>
              </w:rPr>
            </w:pPr>
            <w:r w:rsidRPr="005615C4">
              <w:rPr>
                <w:color w:val="000000"/>
                <w:szCs w:val="22"/>
              </w:rPr>
              <w:t>Hoag Hospital Newport Beach</w:t>
            </w:r>
          </w:p>
        </w:tc>
      </w:tr>
      <w:tr w:rsidR="005615C4" w14:paraId="60B3D3DF" w14:textId="77777777" w:rsidTr="00712B6E">
        <w:trPr>
          <w:jc w:val="center"/>
        </w:trPr>
        <w:tc>
          <w:tcPr>
            <w:tcW w:w="9330" w:type="dxa"/>
            <w:shd w:val="clear" w:color="auto" w:fill="FFFFFF" w:themeFill="background1"/>
            <w:vAlign w:val="bottom"/>
          </w:tcPr>
          <w:p w14:paraId="60CE2D7C" w14:textId="464B5C7D" w:rsidR="005615C4" w:rsidRPr="005615C4" w:rsidRDefault="005615C4" w:rsidP="005615C4">
            <w:pPr>
              <w:spacing w:before="40" w:after="40"/>
              <w:rPr>
                <w:color w:val="000000"/>
              </w:rPr>
            </w:pPr>
            <w:r w:rsidRPr="005615C4">
              <w:rPr>
                <w:color w:val="000000"/>
                <w:szCs w:val="22"/>
              </w:rPr>
              <w:t>Kaiser Foundation Hospital Anaheim</w:t>
            </w:r>
          </w:p>
        </w:tc>
      </w:tr>
      <w:tr w:rsidR="005615C4" w14:paraId="7AEE439B" w14:textId="77777777" w:rsidTr="00712B6E">
        <w:trPr>
          <w:jc w:val="center"/>
        </w:trPr>
        <w:tc>
          <w:tcPr>
            <w:tcW w:w="9330" w:type="dxa"/>
            <w:shd w:val="clear" w:color="auto" w:fill="FFFFFF" w:themeFill="background1"/>
            <w:vAlign w:val="bottom"/>
          </w:tcPr>
          <w:p w14:paraId="6DD40C71" w14:textId="54280D29" w:rsidR="005615C4" w:rsidRPr="005615C4" w:rsidRDefault="005615C4" w:rsidP="005615C4">
            <w:pPr>
              <w:spacing w:before="40" w:after="40"/>
              <w:rPr>
                <w:color w:val="000000"/>
              </w:rPr>
            </w:pPr>
            <w:r w:rsidRPr="005615C4">
              <w:rPr>
                <w:color w:val="000000"/>
                <w:szCs w:val="22"/>
              </w:rPr>
              <w:t>Kaiser Foundation Hospital Irvine</w:t>
            </w:r>
          </w:p>
        </w:tc>
      </w:tr>
      <w:tr w:rsidR="005615C4" w14:paraId="42F04F02" w14:textId="77777777" w:rsidTr="00712B6E">
        <w:trPr>
          <w:jc w:val="center"/>
        </w:trPr>
        <w:tc>
          <w:tcPr>
            <w:tcW w:w="9330" w:type="dxa"/>
            <w:shd w:val="clear" w:color="auto" w:fill="FFFFFF" w:themeFill="background1"/>
            <w:vAlign w:val="bottom"/>
          </w:tcPr>
          <w:p w14:paraId="21A49B8E" w14:textId="1F8DD15D" w:rsidR="005615C4" w:rsidRPr="005615C4" w:rsidRDefault="005615C4" w:rsidP="005615C4">
            <w:pPr>
              <w:spacing w:before="40" w:after="40"/>
              <w:rPr>
                <w:color w:val="000000"/>
              </w:rPr>
            </w:pPr>
            <w:r w:rsidRPr="005615C4">
              <w:rPr>
                <w:color w:val="000000"/>
                <w:szCs w:val="22"/>
              </w:rPr>
              <w:t>Los Alamitos</w:t>
            </w:r>
          </w:p>
        </w:tc>
      </w:tr>
      <w:tr w:rsidR="005615C4" w14:paraId="445D037C" w14:textId="77777777" w:rsidTr="00712B6E">
        <w:trPr>
          <w:jc w:val="center"/>
        </w:trPr>
        <w:tc>
          <w:tcPr>
            <w:tcW w:w="9330" w:type="dxa"/>
            <w:shd w:val="clear" w:color="auto" w:fill="FFFFFF" w:themeFill="background1"/>
            <w:vAlign w:val="bottom"/>
          </w:tcPr>
          <w:p w14:paraId="6FE87853" w14:textId="1EA58CBE" w:rsidR="005615C4" w:rsidRPr="005615C4" w:rsidRDefault="005615C4" w:rsidP="005615C4">
            <w:pPr>
              <w:spacing w:before="40" w:after="40"/>
              <w:rPr>
                <w:color w:val="000000"/>
              </w:rPr>
            </w:pPr>
            <w:r w:rsidRPr="005615C4">
              <w:rPr>
                <w:color w:val="000000"/>
                <w:szCs w:val="22"/>
              </w:rPr>
              <w:t>La Palma Intercommunity Hospital</w:t>
            </w:r>
          </w:p>
        </w:tc>
      </w:tr>
      <w:tr w:rsidR="005615C4" w14:paraId="27178D12" w14:textId="77777777" w:rsidTr="00712B6E">
        <w:trPr>
          <w:jc w:val="center"/>
        </w:trPr>
        <w:tc>
          <w:tcPr>
            <w:tcW w:w="9330" w:type="dxa"/>
            <w:shd w:val="clear" w:color="auto" w:fill="FFFFFF" w:themeFill="background1"/>
            <w:vAlign w:val="bottom"/>
          </w:tcPr>
          <w:p w14:paraId="1C5C96F2" w14:textId="50151217" w:rsidR="005615C4" w:rsidRPr="005615C4" w:rsidRDefault="005615C4" w:rsidP="005615C4">
            <w:pPr>
              <w:spacing w:before="40" w:after="40"/>
              <w:rPr>
                <w:color w:val="000000"/>
              </w:rPr>
            </w:pPr>
            <w:r w:rsidRPr="005615C4">
              <w:rPr>
                <w:color w:val="000000"/>
                <w:szCs w:val="22"/>
              </w:rPr>
              <w:t>MemorialCare Saddleback Medical Center</w:t>
            </w:r>
          </w:p>
        </w:tc>
      </w:tr>
      <w:tr w:rsidR="005615C4" w14:paraId="3515282C" w14:textId="77777777" w:rsidTr="00712B6E">
        <w:trPr>
          <w:jc w:val="center"/>
        </w:trPr>
        <w:tc>
          <w:tcPr>
            <w:tcW w:w="9330" w:type="dxa"/>
            <w:shd w:val="clear" w:color="auto" w:fill="FFFFFF" w:themeFill="background1"/>
            <w:vAlign w:val="bottom"/>
          </w:tcPr>
          <w:p w14:paraId="3F5B8549" w14:textId="5363D79E" w:rsidR="005615C4" w:rsidRPr="005615C4" w:rsidRDefault="005615C4" w:rsidP="005615C4">
            <w:pPr>
              <w:spacing w:before="40" w:after="40"/>
              <w:rPr>
                <w:color w:val="000000"/>
              </w:rPr>
            </w:pPr>
            <w:r w:rsidRPr="005615C4">
              <w:rPr>
                <w:color w:val="000000"/>
                <w:szCs w:val="22"/>
              </w:rPr>
              <w:t>Mission Hospital Laguna Beach</w:t>
            </w:r>
          </w:p>
        </w:tc>
      </w:tr>
      <w:tr w:rsidR="005615C4" w14:paraId="4314251C" w14:textId="77777777" w:rsidTr="00712B6E">
        <w:trPr>
          <w:jc w:val="center"/>
        </w:trPr>
        <w:tc>
          <w:tcPr>
            <w:tcW w:w="9330" w:type="dxa"/>
            <w:shd w:val="clear" w:color="auto" w:fill="FFFFFF" w:themeFill="background1"/>
            <w:vAlign w:val="bottom"/>
          </w:tcPr>
          <w:p w14:paraId="59D45D82" w14:textId="3853AB61" w:rsidR="005615C4" w:rsidRPr="005615C4" w:rsidRDefault="005615C4" w:rsidP="005615C4">
            <w:pPr>
              <w:spacing w:before="40" w:after="40"/>
              <w:rPr>
                <w:color w:val="000000"/>
              </w:rPr>
            </w:pPr>
            <w:r w:rsidRPr="005615C4">
              <w:rPr>
                <w:color w:val="000000"/>
                <w:szCs w:val="22"/>
              </w:rPr>
              <w:t>Mission Hospital Mission Viejo</w:t>
            </w:r>
          </w:p>
        </w:tc>
      </w:tr>
      <w:tr w:rsidR="005615C4" w14:paraId="7746AF69" w14:textId="77777777" w:rsidTr="00712B6E">
        <w:trPr>
          <w:jc w:val="center"/>
        </w:trPr>
        <w:tc>
          <w:tcPr>
            <w:tcW w:w="9330" w:type="dxa"/>
            <w:shd w:val="clear" w:color="auto" w:fill="FFFFFF" w:themeFill="background1"/>
            <w:vAlign w:val="bottom"/>
          </w:tcPr>
          <w:p w14:paraId="07B2F3FC" w14:textId="7CE2800D" w:rsidR="005615C4" w:rsidRPr="005615C4" w:rsidRDefault="005615C4" w:rsidP="005615C4">
            <w:pPr>
              <w:spacing w:before="40" w:after="40"/>
              <w:rPr>
                <w:color w:val="000000"/>
              </w:rPr>
            </w:pPr>
            <w:r w:rsidRPr="005615C4">
              <w:rPr>
                <w:color w:val="000000"/>
                <w:szCs w:val="22"/>
              </w:rPr>
              <w:t>Orange Coast Memorial</w:t>
            </w:r>
          </w:p>
        </w:tc>
      </w:tr>
      <w:tr w:rsidR="005615C4" w14:paraId="1B8184FC" w14:textId="77777777" w:rsidTr="00712B6E">
        <w:trPr>
          <w:jc w:val="center"/>
        </w:trPr>
        <w:tc>
          <w:tcPr>
            <w:tcW w:w="9330" w:type="dxa"/>
            <w:shd w:val="clear" w:color="auto" w:fill="FFFFFF" w:themeFill="background1"/>
            <w:vAlign w:val="bottom"/>
          </w:tcPr>
          <w:p w14:paraId="6DC43711" w14:textId="18576E6F" w:rsidR="005615C4" w:rsidRPr="005615C4" w:rsidRDefault="005615C4" w:rsidP="005615C4">
            <w:pPr>
              <w:spacing w:before="40" w:after="40"/>
              <w:rPr>
                <w:color w:val="000000"/>
              </w:rPr>
            </w:pPr>
            <w:r w:rsidRPr="005615C4">
              <w:rPr>
                <w:color w:val="000000"/>
                <w:szCs w:val="22"/>
              </w:rPr>
              <w:t>Orange County Global Medical Center</w:t>
            </w:r>
          </w:p>
        </w:tc>
      </w:tr>
      <w:tr w:rsidR="005615C4" w14:paraId="2D0F1868" w14:textId="77777777" w:rsidTr="00712B6E">
        <w:trPr>
          <w:jc w:val="center"/>
        </w:trPr>
        <w:tc>
          <w:tcPr>
            <w:tcW w:w="9330" w:type="dxa"/>
            <w:shd w:val="clear" w:color="auto" w:fill="FFFFFF" w:themeFill="background1"/>
            <w:vAlign w:val="bottom"/>
          </w:tcPr>
          <w:p w14:paraId="52D76A1F" w14:textId="6D34479A" w:rsidR="005615C4" w:rsidRPr="005615C4" w:rsidRDefault="005615C4" w:rsidP="005615C4">
            <w:pPr>
              <w:spacing w:before="40" w:after="40"/>
              <w:rPr>
                <w:color w:val="000000"/>
              </w:rPr>
            </w:pPr>
            <w:r w:rsidRPr="005615C4">
              <w:rPr>
                <w:color w:val="000000"/>
                <w:szCs w:val="22"/>
              </w:rPr>
              <w:t>Placentia-Linda Hospital</w:t>
            </w:r>
          </w:p>
        </w:tc>
      </w:tr>
      <w:tr w:rsidR="005615C4" w14:paraId="737DBEE9" w14:textId="77777777" w:rsidTr="00712B6E">
        <w:trPr>
          <w:jc w:val="center"/>
        </w:trPr>
        <w:tc>
          <w:tcPr>
            <w:tcW w:w="9330" w:type="dxa"/>
            <w:shd w:val="clear" w:color="auto" w:fill="FFFFFF" w:themeFill="background1"/>
            <w:vAlign w:val="bottom"/>
          </w:tcPr>
          <w:p w14:paraId="580C8601" w14:textId="09ABD064" w:rsidR="005615C4" w:rsidRPr="005615C4" w:rsidRDefault="005615C4" w:rsidP="005615C4">
            <w:pPr>
              <w:spacing w:before="40" w:after="40"/>
              <w:rPr>
                <w:color w:val="000000"/>
              </w:rPr>
            </w:pPr>
            <w:r w:rsidRPr="005615C4">
              <w:rPr>
                <w:color w:val="000000"/>
                <w:szCs w:val="22"/>
              </w:rPr>
              <w:t>South Coast Global Medical Center</w:t>
            </w:r>
          </w:p>
        </w:tc>
      </w:tr>
      <w:tr w:rsidR="005615C4" w14:paraId="5940F565" w14:textId="77777777" w:rsidTr="00712B6E">
        <w:trPr>
          <w:jc w:val="center"/>
        </w:trPr>
        <w:tc>
          <w:tcPr>
            <w:tcW w:w="9330" w:type="dxa"/>
            <w:shd w:val="clear" w:color="auto" w:fill="FFFFFF" w:themeFill="background1"/>
            <w:vAlign w:val="bottom"/>
          </w:tcPr>
          <w:p w14:paraId="3A11D5B9" w14:textId="1F66401B" w:rsidR="005615C4" w:rsidRPr="005615C4" w:rsidRDefault="005615C4" w:rsidP="005615C4">
            <w:pPr>
              <w:spacing w:before="40" w:after="40"/>
              <w:rPr>
                <w:color w:val="000000"/>
              </w:rPr>
            </w:pPr>
            <w:r w:rsidRPr="005615C4">
              <w:rPr>
                <w:color w:val="000000"/>
                <w:szCs w:val="22"/>
              </w:rPr>
              <w:t>St Jude Medical Center</w:t>
            </w:r>
          </w:p>
        </w:tc>
      </w:tr>
      <w:tr w:rsidR="005615C4" w14:paraId="6555112C" w14:textId="77777777" w:rsidTr="00712B6E">
        <w:trPr>
          <w:jc w:val="center"/>
        </w:trPr>
        <w:tc>
          <w:tcPr>
            <w:tcW w:w="9330" w:type="dxa"/>
            <w:shd w:val="clear" w:color="auto" w:fill="FFFFFF" w:themeFill="background1"/>
            <w:vAlign w:val="bottom"/>
          </w:tcPr>
          <w:p w14:paraId="2913529D" w14:textId="30B612FE" w:rsidR="005615C4" w:rsidRPr="005615C4" w:rsidRDefault="005615C4" w:rsidP="005615C4">
            <w:pPr>
              <w:spacing w:before="40" w:after="40"/>
              <w:rPr>
                <w:color w:val="000000"/>
              </w:rPr>
            </w:pPr>
            <w:r w:rsidRPr="005615C4">
              <w:rPr>
                <w:color w:val="000000"/>
                <w:szCs w:val="22"/>
              </w:rPr>
              <w:t>St. Joseph Orange</w:t>
            </w:r>
          </w:p>
        </w:tc>
      </w:tr>
      <w:tr w:rsidR="005615C4" w14:paraId="6322B640" w14:textId="77777777" w:rsidTr="00712B6E">
        <w:trPr>
          <w:jc w:val="center"/>
        </w:trPr>
        <w:tc>
          <w:tcPr>
            <w:tcW w:w="9330" w:type="dxa"/>
            <w:shd w:val="clear" w:color="auto" w:fill="FFFFFF" w:themeFill="background1"/>
            <w:vAlign w:val="bottom"/>
          </w:tcPr>
          <w:p w14:paraId="0B80B169" w14:textId="5403632E" w:rsidR="005615C4" w:rsidRPr="005615C4" w:rsidRDefault="005615C4" w:rsidP="005615C4">
            <w:pPr>
              <w:spacing w:before="40" w:after="40"/>
              <w:rPr>
                <w:color w:val="000000"/>
              </w:rPr>
            </w:pPr>
            <w:r w:rsidRPr="005615C4">
              <w:rPr>
                <w:color w:val="000000"/>
                <w:szCs w:val="22"/>
              </w:rPr>
              <w:t>UCI Health</w:t>
            </w:r>
          </w:p>
        </w:tc>
      </w:tr>
      <w:tr w:rsidR="005615C4" w14:paraId="099BE003" w14:textId="77777777" w:rsidTr="00712B6E">
        <w:trPr>
          <w:jc w:val="center"/>
        </w:trPr>
        <w:tc>
          <w:tcPr>
            <w:tcW w:w="9330" w:type="dxa"/>
            <w:shd w:val="clear" w:color="auto" w:fill="FFFFFF" w:themeFill="background1"/>
            <w:vAlign w:val="bottom"/>
          </w:tcPr>
          <w:p w14:paraId="45B69C6D" w14:textId="2100AB70" w:rsidR="005615C4" w:rsidRPr="005615C4" w:rsidRDefault="005615C4" w:rsidP="005615C4">
            <w:pPr>
              <w:spacing w:before="40" w:after="40"/>
              <w:rPr>
                <w:b/>
                <w:color w:val="000000"/>
              </w:rPr>
            </w:pPr>
            <w:r w:rsidRPr="005615C4">
              <w:rPr>
                <w:color w:val="000000"/>
                <w:szCs w:val="22"/>
              </w:rPr>
              <w:t>West Anaheim Medical Center</w:t>
            </w:r>
          </w:p>
        </w:tc>
      </w:tr>
      <w:tr w:rsidR="00712B6E" w14:paraId="218CC325" w14:textId="77777777" w:rsidTr="00712B6E">
        <w:trPr>
          <w:jc w:val="center"/>
        </w:trPr>
        <w:tc>
          <w:tcPr>
            <w:tcW w:w="9330" w:type="dxa"/>
            <w:shd w:val="clear" w:color="auto" w:fill="BFBFBF" w:themeFill="background1" w:themeFillShade="BF"/>
            <w:vAlign w:val="bottom"/>
          </w:tcPr>
          <w:p w14:paraId="3BED8179" w14:textId="1D04DC8C" w:rsidR="00712B6E" w:rsidRPr="008462BA" w:rsidRDefault="00B27F87" w:rsidP="00712B6E">
            <w:pPr>
              <w:spacing w:before="40" w:after="40"/>
              <w:rPr>
                <w:color w:val="000000"/>
              </w:rPr>
            </w:pPr>
            <w:r>
              <w:rPr>
                <w:b/>
                <w:color w:val="000000"/>
                <w:szCs w:val="22"/>
              </w:rPr>
              <w:t>Long Term Care &amp; Skilled Nursing Facility Providers</w:t>
            </w:r>
          </w:p>
        </w:tc>
      </w:tr>
      <w:tr w:rsidR="00D53DF3" w14:paraId="59744147" w14:textId="77777777" w:rsidTr="00712B6E">
        <w:trPr>
          <w:jc w:val="center"/>
        </w:trPr>
        <w:tc>
          <w:tcPr>
            <w:tcW w:w="9330" w:type="dxa"/>
            <w:shd w:val="clear" w:color="auto" w:fill="FFFFFF" w:themeFill="background1"/>
            <w:vAlign w:val="bottom"/>
          </w:tcPr>
          <w:p w14:paraId="0C349CE9" w14:textId="7D351B12" w:rsidR="00D53DF3" w:rsidRPr="00D53DF3" w:rsidRDefault="00B27F87" w:rsidP="00D53DF3">
            <w:pPr>
              <w:spacing w:before="40" w:after="40"/>
            </w:pPr>
            <w:r w:rsidRPr="00D53DF3">
              <w:t>Advanced Rehab Center Of Tustin</w:t>
            </w:r>
          </w:p>
        </w:tc>
      </w:tr>
      <w:tr w:rsidR="00D53DF3" w14:paraId="30824398" w14:textId="77777777" w:rsidTr="00712B6E">
        <w:trPr>
          <w:jc w:val="center"/>
        </w:trPr>
        <w:tc>
          <w:tcPr>
            <w:tcW w:w="9330" w:type="dxa"/>
            <w:shd w:val="clear" w:color="auto" w:fill="FFFFFF" w:themeFill="background1"/>
            <w:vAlign w:val="bottom"/>
          </w:tcPr>
          <w:p w14:paraId="18953E43" w14:textId="6A74A404" w:rsidR="00D53DF3" w:rsidRPr="00D53DF3" w:rsidRDefault="00B27F87" w:rsidP="00D53DF3">
            <w:pPr>
              <w:spacing w:before="40" w:after="40"/>
            </w:pPr>
            <w:r w:rsidRPr="00D53DF3">
              <w:t>Buena Park Nursing Center</w:t>
            </w:r>
          </w:p>
        </w:tc>
      </w:tr>
      <w:tr w:rsidR="00D53DF3" w14:paraId="7B48DB4C" w14:textId="77777777" w:rsidTr="00712B6E">
        <w:trPr>
          <w:jc w:val="center"/>
        </w:trPr>
        <w:tc>
          <w:tcPr>
            <w:tcW w:w="9330" w:type="dxa"/>
            <w:shd w:val="clear" w:color="auto" w:fill="FFFFFF" w:themeFill="background1"/>
            <w:vAlign w:val="bottom"/>
          </w:tcPr>
          <w:p w14:paraId="1067DAFD" w14:textId="7FAC77C6" w:rsidR="00D53DF3" w:rsidRPr="00D53DF3" w:rsidRDefault="00B27F87" w:rsidP="00D53DF3">
            <w:pPr>
              <w:spacing w:before="40" w:after="40"/>
            </w:pPr>
            <w:r w:rsidRPr="00D53DF3">
              <w:t>Calle Sonora Place</w:t>
            </w:r>
          </w:p>
        </w:tc>
      </w:tr>
      <w:tr w:rsidR="00D53DF3" w14:paraId="0AB43D4C" w14:textId="77777777" w:rsidTr="00712B6E">
        <w:trPr>
          <w:jc w:val="center"/>
        </w:trPr>
        <w:tc>
          <w:tcPr>
            <w:tcW w:w="9330" w:type="dxa"/>
            <w:shd w:val="clear" w:color="auto" w:fill="FFFFFF" w:themeFill="background1"/>
            <w:vAlign w:val="bottom"/>
          </w:tcPr>
          <w:p w14:paraId="3511E613" w14:textId="283CADAC" w:rsidR="00D53DF3" w:rsidRPr="00D53DF3" w:rsidRDefault="00B27F87" w:rsidP="00D53DF3">
            <w:pPr>
              <w:spacing w:before="40" w:after="40"/>
            </w:pPr>
            <w:r w:rsidRPr="00D53DF3">
              <w:t>Coventry Court Health Center</w:t>
            </w:r>
          </w:p>
        </w:tc>
      </w:tr>
      <w:tr w:rsidR="00D53DF3" w14:paraId="0442A116" w14:textId="77777777" w:rsidTr="00712B6E">
        <w:trPr>
          <w:jc w:val="center"/>
        </w:trPr>
        <w:tc>
          <w:tcPr>
            <w:tcW w:w="9330" w:type="dxa"/>
            <w:shd w:val="clear" w:color="auto" w:fill="FFFFFF" w:themeFill="background1"/>
            <w:vAlign w:val="bottom"/>
          </w:tcPr>
          <w:p w14:paraId="3FA050A5" w14:textId="27D432A2" w:rsidR="00D53DF3" w:rsidRPr="00D53DF3" w:rsidRDefault="00D53DF3" w:rsidP="00D53DF3">
            <w:pPr>
              <w:spacing w:before="40" w:after="40"/>
            </w:pPr>
            <w:r w:rsidRPr="00D53DF3">
              <w:t xml:space="preserve">Extended Care Hospital </w:t>
            </w:r>
            <w:r w:rsidR="00B27F87" w:rsidRPr="00D53DF3">
              <w:t xml:space="preserve">Of </w:t>
            </w:r>
            <w:r w:rsidRPr="00D53DF3">
              <w:t>Westminster</w:t>
            </w:r>
          </w:p>
        </w:tc>
      </w:tr>
      <w:tr w:rsidR="00D53DF3" w14:paraId="0087D31F" w14:textId="77777777" w:rsidTr="00712B6E">
        <w:trPr>
          <w:jc w:val="center"/>
        </w:trPr>
        <w:tc>
          <w:tcPr>
            <w:tcW w:w="9330" w:type="dxa"/>
            <w:shd w:val="clear" w:color="auto" w:fill="FFFFFF" w:themeFill="background1"/>
            <w:vAlign w:val="bottom"/>
          </w:tcPr>
          <w:p w14:paraId="5BF92831" w14:textId="31A516A1" w:rsidR="00D53DF3" w:rsidRPr="00D53DF3" w:rsidRDefault="00B27F87" w:rsidP="00D53DF3">
            <w:pPr>
              <w:spacing w:before="40" w:after="40"/>
            </w:pPr>
            <w:r w:rsidRPr="00D53DF3">
              <w:t>Freedom Village Healthcare Center</w:t>
            </w:r>
          </w:p>
        </w:tc>
      </w:tr>
      <w:tr w:rsidR="00D53DF3" w14:paraId="1F540578" w14:textId="77777777" w:rsidTr="00712B6E">
        <w:trPr>
          <w:jc w:val="center"/>
        </w:trPr>
        <w:tc>
          <w:tcPr>
            <w:tcW w:w="9330" w:type="dxa"/>
            <w:shd w:val="clear" w:color="auto" w:fill="FFFFFF" w:themeFill="background1"/>
            <w:vAlign w:val="bottom"/>
          </w:tcPr>
          <w:p w14:paraId="75BAEE47" w14:textId="0F0B83C0" w:rsidR="00D53DF3" w:rsidRPr="00D53DF3" w:rsidRDefault="00B27F87" w:rsidP="00D53DF3">
            <w:pPr>
              <w:spacing w:before="40" w:after="40"/>
            </w:pPr>
            <w:r w:rsidRPr="00D53DF3">
              <w:t>Garden Park Care Center</w:t>
            </w:r>
          </w:p>
        </w:tc>
      </w:tr>
      <w:tr w:rsidR="00D53DF3" w14:paraId="60AF6F00" w14:textId="77777777" w:rsidTr="00712B6E">
        <w:trPr>
          <w:jc w:val="center"/>
        </w:trPr>
        <w:tc>
          <w:tcPr>
            <w:tcW w:w="9330" w:type="dxa"/>
            <w:shd w:val="clear" w:color="auto" w:fill="FFFFFF" w:themeFill="background1"/>
            <w:vAlign w:val="bottom"/>
          </w:tcPr>
          <w:p w14:paraId="75628C5B" w14:textId="2F7E1FFE" w:rsidR="00D53DF3" w:rsidRPr="00D53DF3" w:rsidRDefault="00B27F87" w:rsidP="00D53DF3">
            <w:pPr>
              <w:spacing w:before="40" w:after="40"/>
            </w:pPr>
            <w:r w:rsidRPr="00D53DF3">
              <w:t>Kindred Santa Ana</w:t>
            </w:r>
          </w:p>
        </w:tc>
      </w:tr>
      <w:tr w:rsidR="00D53DF3" w14:paraId="18E6ECF3" w14:textId="77777777" w:rsidTr="00712B6E">
        <w:trPr>
          <w:jc w:val="center"/>
        </w:trPr>
        <w:tc>
          <w:tcPr>
            <w:tcW w:w="9330" w:type="dxa"/>
            <w:shd w:val="clear" w:color="auto" w:fill="FFFFFF" w:themeFill="background1"/>
            <w:vAlign w:val="bottom"/>
          </w:tcPr>
          <w:p w14:paraId="45423B3A" w14:textId="0FD44A23" w:rsidR="00D53DF3" w:rsidRPr="00D53DF3" w:rsidRDefault="00B27F87" w:rsidP="00D53DF3">
            <w:pPr>
              <w:spacing w:before="40" w:after="40"/>
            </w:pPr>
            <w:r w:rsidRPr="00D53DF3">
              <w:t>La Habra Convalescent Hospital</w:t>
            </w:r>
          </w:p>
        </w:tc>
      </w:tr>
      <w:tr w:rsidR="00D53DF3" w14:paraId="65F13ABB" w14:textId="77777777" w:rsidTr="00712B6E">
        <w:trPr>
          <w:jc w:val="center"/>
        </w:trPr>
        <w:tc>
          <w:tcPr>
            <w:tcW w:w="9330" w:type="dxa"/>
            <w:shd w:val="clear" w:color="auto" w:fill="FFFFFF" w:themeFill="background1"/>
            <w:vAlign w:val="bottom"/>
          </w:tcPr>
          <w:p w14:paraId="6E1CE7B0" w14:textId="7AAF7821" w:rsidR="00D53DF3" w:rsidRPr="00D53DF3" w:rsidRDefault="00B27F87" w:rsidP="00D53DF3">
            <w:pPr>
              <w:spacing w:before="40" w:after="40"/>
            </w:pPr>
            <w:r w:rsidRPr="00D53DF3">
              <w:lastRenderedPageBreak/>
              <w:t>Leisure Court Nursing Center</w:t>
            </w:r>
          </w:p>
        </w:tc>
      </w:tr>
      <w:tr w:rsidR="00D53DF3" w14:paraId="72618A15" w14:textId="77777777" w:rsidTr="00712B6E">
        <w:trPr>
          <w:jc w:val="center"/>
        </w:trPr>
        <w:tc>
          <w:tcPr>
            <w:tcW w:w="9330" w:type="dxa"/>
            <w:shd w:val="clear" w:color="auto" w:fill="FFFFFF" w:themeFill="background1"/>
            <w:vAlign w:val="bottom"/>
          </w:tcPr>
          <w:p w14:paraId="7266F212" w14:textId="03665A2B" w:rsidR="00D53DF3" w:rsidRPr="00D53DF3" w:rsidRDefault="00B27F87" w:rsidP="00D53DF3">
            <w:pPr>
              <w:spacing w:before="40" w:after="40"/>
            </w:pPr>
            <w:r w:rsidRPr="00D53DF3">
              <w:t>Newport Nursing &amp; Rehab</w:t>
            </w:r>
          </w:p>
        </w:tc>
      </w:tr>
      <w:tr w:rsidR="00D53DF3" w14:paraId="1A7BA519" w14:textId="77777777" w:rsidTr="00712B6E">
        <w:trPr>
          <w:jc w:val="center"/>
        </w:trPr>
        <w:tc>
          <w:tcPr>
            <w:tcW w:w="9330" w:type="dxa"/>
            <w:shd w:val="clear" w:color="auto" w:fill="FFFFFF" w:themeFill="background1"/>
            <w:vAlign w:val="bottom"/>
          </w:tcPr>
          <w:p w14:paraId="22FB370D" w14:textId="297455B7" w:rsidR="00D53DF3" w:rsidRPr="00D53DF3" w:rsidRDefault="00B27F87" w:rsidP="00D53DF3">
            <w:pPr>
              <w:spacing w:before="40" w:after="40"/>
            </w:pPr>
            <w:r w:rsidRPr="00D53DF3">
              <w:t>Pacific Haven Subacute And Healthcare Center</w:t>
            </w:r>
          </w:p>
        </w:tc>
      </w:tr>
      <w:tr w:rsidR="00D53DF3" w14:paraId="1143473C" w14:textId="77777777" w:rsidTr="00712B6E">
        <w:trPr>
          <w:jc w:val="center"/>
        </w:trPr>
        <w:tc>
          <w:tcPr>
            <w:tcW w:w="9330" w:type="dxa"/>
            <w:shd w:val="clear" w:color="auto" w:fill="FFFFFF" w:themeFill="background1"/>
            <w:vAlign w:val="bottom"/>
          </w:tcPr>
          <w:p w14:paraId="14796C7A" w14:textId="48F4D77A" w:rsidR="00D53DF3" w:rsidRPr="00D53DF3" w:rsidRDefault="00B27F87" w:rsidP="00D53DF3">
            <w:pPr>
              <w:spacing w:before="40" w:after="40"/>
            </w:pPr>
            <w:r w:rsidRPr="00D53DF3">
              <w:t>Park Regency Care Center</w:t>
            </w:r>
          </w:p>
        </w:tc>
      </w:tr>
      <w:tr w:rsidR="00D53DF3" w14:paraId="5DAA2D85" w14:textId="77777777" w:rsidTr="00712B6E">
        <w:trPr>
          <w:jc w:val="center"/>
        </w:trPr>
        <w:tc>
          <w:tcPr>
            <w:tcW w:w="9330" w:type="dxa"/>
            <w:shd w:val="clear" w:color="auto" w:fill="FFFFFF" w:themeFill="background1"/>
            <w:vAlign w:val="bottom"/>
          </w:tcPr>
          <w:p w14:paraId="5D108423" w14:textId="06B1333A" w:rsidR="00D53DF3" w:rsidRPr="00D53DF3" w:rsidRDefault="00B27F87" w:rsidP="00D53DF3">
            <w:pPr>
              <w:spacing w:before="40" w:after="40"/>
            </w:pPr>
            <w:r w:rsidRPr="00D53DF3">
              <w:t>Regents Point - Windcrest</w:t>
            </w:r>
          </w:p>
        </w:tc>
      </w:tr>
      <w:tr w:rsidR="00D53DF3" w14:paraId="55C1C03D" w14:textId="77777777" w:rsidTr="00712B6E">
        <w:trPr>
          <w:jc w:val="center"/>
        </w:trPr>
        <w:tc>
          <w:tcPr>
            <w:tcW w:w="9330" w:type="dxa"/>
            <w:shd w:val="clear" w:color="auto" w:fill="FFFFFF" w:themeFill="background1"/>
            <w:vAlign w:val="bottom"/>
          </w:tcPr>
          <w:p w14:paraId="4853E695" w14:textId="415E9652" w:rsidR="00D53DF3" w:rsidRPr="00D53DF3" w:rsidRDefault="00B27F87" w:rsidP="00D53DF3">
            <w:pPr>
              <w:spacing w:before="40" w:after="40"/>
            </w:pPr>
            <w:r w:rsidRPr="00D53DF3">
              <w:t>Rowntree Gardens</w:t>
            </w:r>
          </w:p>
        </w:tc>
      </w:tr>
      <w:tr w:rsidR="00D53DF3" w14:paraId="566CCE5C" w14:textId="77777777" w:rsidTr="00712B6E">
        <w:trPr>
          <w:jc w:val="center"/>
        </w:trPr>
        <w:tc>
          <w:tcPr>
            <w:tcW w:w="9330" w:type="dxa"/>
            <w:shd w:val="clear" w:color="auto" w:fill="FFFFFF" w:themeFill="background1"/>
            <w:vAlign w:val="bottom"/>
          </w:tcPr>
          <w:p w14:paraId="04F8C366" w14:textId="429C9697" w:rsidR="00D53DF3" w:rsidRPr="00D53DF3" w:rsidRDefault="00B27F87" w:rsidP="00D53DF3">
            <w:pPr>
              <w:spacing w:before="40" w:after="40"/>
            </w:pPr>
            <w:r w:rsidRPr="00D53DF3">
              <w:t>Sea Bright Place</w:t>
            </w:r>
          </w:p>
        </w:tc>
      </w:tr>
      <w:tr w:rsidR="00D53DF3" w14:paraId="4AEF8033" w14:textId="77777777" w:rsidTr="00712B6E">
        <w:trPr>
          <w:jc w:val="center"/>
        </w:trPr>
        <w:tc>
          <w:tcPr>
            <w:tcW w:w="9330" w:type="dxa"/>
            <w:shd w:val="clear" w:color="auto" w:fill="FFFFFF" w:themeFill="background1"/>
            <w:vAlign w:val="bottom"/>
          </w:tcPr>
          <w:p w14:paraId="27358301" w14:textId="0A69B246" w:rsidR="00D53DF3" w:rsidRPr="00D53DF3" w:rsidRDefault="00B27F87" w:rsidP="00D53DF3">
            <w:pPr>
              <w:spacing w:before="40" w:after="40"/>
            </w:pPr>
            <w:r w:rsidRPr="00D53DF3">
              <w:t>Sun Mar Nursing Center</w:t>
            </w:r>
          </w:p>
        </w:tc>
      </w:tr>
      <w:tr w:rsidR="00D53DF3" w14:paraId="23EEAC45" w14:textId="77777777" w:rsidTr="00712B6E">
        <w:trPr>
          <w:jc w:val="center"/>
        </w:trPr>
        <w:tc>
          <w:tcPr>
            <w:tcW w:w="9330" w:type="dxa"/>
            <w:shd w:val="clear" w:color="auto" w:fill="FFFFFF" w:themeFill="background1"/>
            <w:vAlign w:val="bottom"/>
          </w:tcPr>
          <w:p w14:paraId="6115FF44" w14:textId="683C7B47" w:rsidR="00D53DF3" w:rsidRPr="00D53DF3" w:rsidRDefault="00B27F87" w:rsidP="00D53DF3">
            <w:pPr>
              <w:spacing w:before="40" w:after="40"/>
            </w:pPr>
            <w:r w:rsidRPr="00D53DF3">
              <w:t>Terrace View Care Center</w:t>
            </w:r>
          </w:p>
        </w:tc>
      </w:tr>
      <w:tr w:rsidR="00D53DF3" w14:paraId="216265DF" w14:textId="77777777" w:rsidTr="00712B6E">
        <w:trPr>
          <w:jc w:val="center"/>
        </w:trPr>
        <w:tc>
          <w:tcPr>
            <w:tcW w:w="9330" w:type="dxa"/>
            <w:shd w:val="clear" w:color="auto" w:fill="FFFFFF" w:themeFill="background1"/>
            <w:vAlign w:val="bottom"/>
          </w:tcPr>
          <w:p w14:paraId="1653A15F" w14:textId="352D7601" w:rsidR="00D53DF3" w:rsidRPr="00D53DF3" w:rsidRDefault="00B27F87" w:rsidP="00D53DF3">
            <w:pPr>
              <w:spacing w:before="40" w:after="40"/>
            </w:pPr>
            <w:r w:rsidRPr="00D53DF3">
              <w:t>Town And Country Manor</w:t>
            </w:r>
          </w:p>
        </w:tc>
      </w:tr>
      <w:tr w:rsidR="00D53DF3" w14:paraId="682FD6A4" w14:textId="77777777" w:rsidTr="00712B6E">
        <w:trPr>
          <w:jc w:val="center"/>
        </w:trPr>
        <w:tc>
          <w:tcPr>
            <w:tcW w:w="9330" w:type="dxa"/>
            <w:shd w:val="clear" w:color="auto" w:fill="FFFFFF" w:themeFill="background1"/>
            <w:vAlign w:val="bottom"/>
          </w:tcPr>
          <w:p w14:paraId="30272128" w14:textId="358C5A5C" w:rsidR="00D53DF3" w:rsidRPr="00D53DF3" w:rsidRDefault="00B27F87" w:rsidP="00D53DF3">
            <w:pPr>
              <w:spacing w:before="40" w:after="40"/>
            </w:pPr>
            <w:r w:rsidRPr="00D53DF3">
              <w:t>Tustin Care Center</w:t>
            </w:r>
          </w:p>
        </w:tc>
      </w:tr>
      <w:tr w:rsidR="00D53DF3" w14:paraId="7BC743C3" w14:textId="77777777" w:rsidTr="00712B6E">
        <w:trPr>
          <w:jc w:val="center"/>
        </w:trPr>
        <w:tc>
          <w:tcPr>
            <w:tcW w:w="9330" w:type="dxa"/>
            <w:shd w:val="clear" w:color="auto" w:fill="FFFFFF" w:themeFill="background1"/>
            <w:vAlign w:val="bottom"/>
          </w:tcPr>
          <w:p w14:paraId="392FD9E7" w14:textId="36308D4F" w:rsidR="00D53DF3" w:rsidRPr="00D53DF3" w:rsidRDefault="00B27F87" w:rsidP="00D53DF3">
            <w:pPr>
              <w:spacing w:before="40" w:after="40"/>
            </w:pPr>
            <w:r w:rsidRPr="00D53DF3">
              <w:t>Via Larga Place</w:t>
            </w:r>
          </w:p>
        </w:tc>
      </w:tr>
      <w:tr w:rsidR="00D53DF3" w14:paraId="06B76878" w14:textId="77777777" w:rsidTr="00712B6E">
        <w:trPr>
          <w:jc w:val="center"/>
        </w:trPr>
        <w:tc>
          <w:tcPr>
            <w:tcW w:w="9330" w:type="dxa"/>
            <w:shd w:val="clear" w:color="auto" w:fill="FFFFFF" w:themeFill="background1"/>
            <w:vAlign w:val="bottom"/>
          </w:tcPr>
          <w:p w14:paraId="267F8FAB" w14:textId="31B3C45D" w:rsidR="00D53DF3" w:rsidRPr="00D53DF3" w:rsidRDefault="00B27F87" w:rsidP="00D53DF3">
            <w:pPr>
              <w:spacing w:before="40" w:after="40"/>
            </w:pPr>
            <w:r w:rsidRPr="00D53DF3">
              <w:t>Victoria Healthcare</w:t>
            </w:r>
          </w:p>
        </w:tc>
      </w:tr>
      <w:tr w:rsidR="00D53DF3" w14:paraId="53783F9B" w14:textId="77777777" w:rsidTr="00712B6E">
        <w:trPr>
          <w:jc w:val="center"/>
        </w:trPr>
        <w:tc>
          <w:tcPr>
            <w:tcW w:w="9330" w:type="dxa"/>
            <w:shd w:val="clear" w:color="auto" w:fill="FFFFFF" w:themeFill="background1"/>
            <w:vAlign w:val="bottom"/>
          </w:tcPr>
          <w:p w14:paraId="0E4A4CFD" w14:textId="62F9E98F" w:rsidR="00D53DF3" w:rsidRPr="00D53DF3" w:rsidRDefault="00B27F87" w:rsidP="00D53DF3">
            <w:pPr>
              <w:spacing w:before="40" w:after="40"/>
            </w:pPr>
            <w:r w:rsidRPr="00D53DF3">
              <w:t>West Anaheim Extended Care</w:t>
            </w:r>
          </w:p>
        </w:tc>
      </w:tr>
      <w:tr w:rsidR="00D53DF3" w14:paraId="7CF1EBA3" w14:textId="77777777" w:rsidTr="00712B6E">
        <w:trPr>
          <w:jc w:val="center"/>
        </w:trPr>
        <w:tc>
          <w:tcPr>
            <w:tcW w:w="9330" w:type="dxa"/>
            <w:shd w:val="clear" w:color="auto" w:fill="FFFFFF" w:themeFill="background1"/>
            <w:vAlign w:val="bottom"/>
          </w:tcPr>
          <w:p w14:paraId="58B39898" w14:textId="20175D00" w:rsidR="00D53DF3" w:rsidRPr="00D53DF3" w:rsidRDefault="00D53DF3" w:rsidP="00D53DF3">
            <w:pPr>
              <w:spacing w:before="40" w:after="40"/>
            </w:pPr>
            <w:r w:rsidRPr="00D53DF3">
              <w:t xml:space="preserve">Windsor Gardens Care Center </w:t>
            </w:r>
            <w:r w:rsidR="00B27F87" w:rsidRPr="00D53DF3">
              <w:t xml:space="preserve">Of </w:t>
            </w:r>
            <w:r w:rsidRPr="00D53DF3">
              <w:t>Fullerton</w:t>
            </w:r>
          </w:p>
        </w:tc>
      </w:tr>
      <w:bookmarkEnd w:id="278"/>
      <w:bookmarkEnd w:id="279"/>
      <w:bookmarkEnd w:id="280"/>
    </w:tbl>
    <w:p w14:paraId="29BE4A67" w14:textId="77777777" w:rsidR="00087F21" w:rsidRPr="00A2001D" w:rsidRDefault="00087F21" w:rsidP="00087F21">
      <w:pPr>
        <w:pStyle w:val="BodyText"/>
      </w:pPr>
    </w:p>
    <w:p w14:paraId="03B9BF2D" w14:textId="2B806A1F" w:rsidR="00E50A6E" w:rsidRDefault="00E03C1C" w:rsidP="00E50A6E">
      <w:pPr>
        <w:pStyle w:val="BodyText"/>
      </w:pPr>
      <w:r>
        <w:rPr>
          <w:noProof/>
        </w:rPr>
        <w:drawing>
          <wp:inline distT="0" distB="0" distL="0" distR="0" wp14:anchorId="7873F675" wp14:editId="646768AA">
            <wp:extent cx="5908675" cy="3614468"/>
            <wp:effectExtent l="0" t="0" r="1587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415F1BC" w14:textId="3A8A6118" w:rsidR="00E50A6E" w:rsidRPr="001A355C" w:rsidRDefault="00E50A6E" w:rsidP="00792554">
      <w:pPr>
        <w:spacing w:after="200" w:line="276" w:lineRule="auto"/>
        <w:rPr>
          <w14:glow w14:rad="876300">
            <w14:schemeClr w14:val="accent6">
              <w14:alpha w14:val="60000"/>
              <w14:satMod w14:val="175000"/>
            </w14:schemeClr>
          </w14:glow>
        </w:rPr>
        <w:sectPr w:rsidR="00E50A6E" w:rsidRPr="001A355C" w:rsidSect="00F54483">
          <w:headerReference w:type="even" r:id="rId34"/>
          <w:headerReference w:type="default" r:id="rId35"/>
          <w:footerReference w:type="default" r:id="rId36"/>
          <w:headerReference w:type="first" r:id="rId37"/>
          <w:pgSz w:w="12240" w:h="15840" w:code="1"/>
          <w:pgMar w:top="1440" w:right="1440" w:bottom="1440" w:left="1440" w:header="630" w:footer="432" w:gutter="0"/>
          <w:pgNumType w:start="1"/>
          <w:cols w:space="720"/>
          <w:docGrid w:linePitch="360"/>
        </w:sectPr>
      </w:pPr>
    </w:p>
    <w:p w14:paraId="0E800A20" w14:textId="5CF4C296" w:rsidR="005572C6" w:rsidRPr="00AB058D" w:rsidRDefault="005572C6" w:rsidP="005572C6">
      <w:pPr>
        <w:pStyle w:val="Heading1"/>
        <w:rPr>
          <w:color w:val="E36C0A" w:themeColor="accent6" w:themeShade="BF"/>
        </w:rPr>
      </w:pPr>
      <w:bookmarkStart w:id="281" w:name="_Toc22116205"/>
      <w:r w:rsidRPr="00AB058D">
        <w:rPr>
          <w:color w:val="E36C0A" w:themeColor="accent6" w:themeShade="BF"/>
        </w:rPr>
        <w:lastRenderedPageBreak/>
        <w:t xml:space="preserve">Appendix </w:t>
      </w:r>
      <w:r w:rsidR="002C41C0">
        <w:rPr>
          <w:color w:val="E36C0A" w:themeColor="accent6" w:themeShade="BF"/>
        </w:rPr>
        <w:t>B</w:t>
      </w:r>
      <w:r w:rsidRPr="00AB058D">
        <w:rPr>
          <w:color w:val="E36C0A" w:themeColor="accent6" w:themeShade="BF"/>
        </w:rPr>
        <w:t>:  Exercise Schedule</w:t>
      </w:r>
      <w:bookmarkEnd w:id="281"/>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2417"/>
        <w:gridCol w:w="3418"/>
      </w:tblGrid>
      <w:tr w:rsidR="005572C6" w:rsidRPr="005F3E10" w14:paraId="13761BB2" w14:textId="77777777" w:rsidTr="00712B6E">
        <w:trPr>
          <w:cantSplit/>
          <w:tblHeader/>
          <w:jc w:val="center"/>
        </w:trPr>
        <w:tc>
          <w:tcPr>
            <w:tcW w:w="1429" w:type="dxa"/>
            <w:tcBorders>
              <w:right w:val="single" w:sz="6" w:space="0" w:color="FFFFFF"/>
            </w:tcBorders>
            <w:shd w:val="clear" w:color="auto" w:fill="F79646" w:themeFill="accent6"/>
          </w:tcPr>
          <w:p w14:paraId="61111782" w14:textId="77777777" w:rsidR="005572C6" w:rsidRPr="005F3E10" w:rsidRDefault="005572C6" w:rsidP="00712B6E">
            <w:pPr>
              <w:pStyle w:val="Tabletext"/>
              <w:jc w:val="center"/>
              <w:rPr>
                <w:rFonts w:ascii="Times New Roman" w:hAnsi="Times New Roman"/>
                <w:b/>
                <w:sz w:val="24"/>
              </w:rPr>
            </w:pPr>
            <w:r w:rsidRPr="005F3E10">
              <w:rPr>
                <w:rFonts w:ascii="Times New Roman" w:hAnsi="Times New Roman"/>
                <w:b/>
                <w:sz w:val="24"/>
              </w:rPr>
              <w:t>Time</w:t>
            </w:r>
          </w:p>
        </w:tc>
        <w:tc>
          <w:tcPr>
            <w:tcW w:w="2086" w:type="dxa"/>
            <w:tcBorders>
              <w:left w:val="single" w:sz="6" w:space="0" w:color="FFFFFF"/>
              <w:right w:val="single" w:sz="6" w:space="0" w:color="FFFFFF"/>
            </w:tcBorders>
            <w:shd w:val="clear" w:color="auto" w:fill="F79646" w:themeFill="accent6"/>
          </w:tcPr>
          <w:p w14:paraId="67BFC4AB" w14:textId="77777777" w:rsidR="005572C6" w:rsidRPr="005F3E10" w:rsidRDefault="005572C6" w:rsidP="00712B6E">
            <w:pPr>
              <w:pStyle w:val="Tabletext"/>
              <w:jc w:val="center"/>
              <w:rPr>
                <w:rFonts w:ascii="Times New Roman" w:hAnsi="Times New Roman"/>
                <w:b/>
                <w:sz w:val="24"/>
              </w:rPr>
            </w:pPr>
            <w:r w:rsidRPr="005F3E10">
              <w:rPr>
                <w:rFonts w:ascii="Times New Roman" w:hAnsi="Times New Roman"/>
                <w:b/>
                <w:sz w:val="24"/>
              </w:rPr>
              <w:t>Personnel</w:t>
            </w:r>
          </w:p>
        </w:tc>
        <w:tc>
          <w:tcPr>
            <w:tcW w:w="2417" w:type="dxa"/>
            <w:tcBorders>
              <w:left w:val="single" w:sz="6" w:space="0" w:color="FFFFFF"/>
              <w:right w:val="single" w:sz="6" w:space="0" w:color="FFFFFF"/>
            </w:tcBorders>
            <w:shd w:val="clear" w:color="auto" w:fill="F79646" w:themeFill="accent6"/>
          </w:tcPr>
          <w:p w14:paraId="42E8CA48" w14:textId="77777777" w:rsidR="005572C6" w:rsidRPr="005F3E10" w:rsidRDefault="005572C6" w:rsidP="00712B6E">
            <w:pPr>
              <w:pStyle w:val="Tabletext"/>
              <w:jc w:val="center"/>
              <w:rPr>
                <w:rFonts w:ascii="Times New Roman" w:hAnsi="Times New Roman"/>
                <w:b/>
                <w:sz w:val="24"/>
              </w:rPr>
            </w:pPr>
            <w:r w:rsidRPr="005F3E10">
              <w:rPr>
                <w:rFonts w:ascii="Times New Roman" w:hAnsi="Times New Roman"/>
                <w:b/>
                <w:sz w:val="24"/>
              </w:rPr>
              <w:t>Activity</w:t>
            </w:r>
          </w:p>
        </w:tc>
        <w:tc>
          <w:tcPr>
            <w:tcW w:w="3418" w:type="dxa"/>
            <w:tcBorders>
              <w:left w:val="single" w:sz="6" w:space="0" w:color="FFFFFF"/>
            </w:tcBorders>
            <w:shd w:val="clear" w:color="auto" w:fill="F79646" w:themeFill="accent6"/>
          </w:tcPr>
          <w:p w14:paraId="77A51727" w14:textId="77777777" w:rsidR="005572C6" w:rsidRPr="005F3E10" w:rsidRDefault="005572C6" w:rsidP="00712B6E">
            <w:pPr>
              <w:pStyle w:val="Tabletext"/>
              <w:jc w:val="center"/>
              <w:rPr>
                <w:rFonts w:ascii="Times New Roman" w:hAnsi="Times New Roman"/>
                <w:b/>
                <w:sz w:val="24"/>
              </w:rPr>
            </w:pPr>
            <w:r w:rsidRPr="005F3E10">
              <w:rPr>
                <w:rFonts w:ascii="Times New Roman" w:hAnsi="Times New Roman"/>
                <w:b/>
                <w:sz w:val="24"/>
              </w:rPr>
              <w:t>Location</w:t>
            </w:r>
          </w:p>
        </w:tc>
      </w:tr>
      <w:tr w:rsidR="005572C6" w:rsidRPr="00394D3A" w14:paraId="71892FE2" w14:textId="77777777" w:rsidTr="00712B6E">
        <w:trPr>
          <w:cantSplit/>
          <w:jc w:val="center"/>
        </w:trPr>
        <w:tc>
          <w:tcPr>
            <w:tcW w:w="9350" w:type="dxa"/>
            <w:gridSpan w:val="4"/>
            <w:shd w:val="clear" w:color="auto" w:fill="BFBFBF" w:themeFill="background1" w:themeFillShade="BF"/>
          </w:tcPr>
          <w:p w14:paraId="35113E20" w14:textId="77777777" w:rsidR="005572C6" w:rsidRPr="005F3E10" w:rsidRDefault="005572C6" w:rsidP="00712B6E">
            <w:pPr>
              <w:pStyle w:val="Tabletext"/>
              <w:jc w:val="center"/>
              <w:rPr>
                <w:rFonts w:ascii="Times New Roman" w:hAnsi="Times New Roman"/>
                <w:b/>
                <w:iCs/>
                <w:sz w:val="24"/>
              </w:rPr>
            </w:pPr>
            <w:r>
              <w:rPr>
                <w:rFonts w:ascii="Times New Roman" w:hAnsi="Times New Roman"/>
                <w:b/>
                <w:iCs/>
                <w:sz w:val="24"/>
              </w:rPr>
              <w:t>Wednesday, November 6</w:t>
            </w:r>
            <w:r w:rsidRPr="000C729D">
              <w:rPr>
                <w:rFonts w:ascii="Times New Roman" w:hAnsi="Times New Roman"/>
                <w:b/>
                <w:iCs/>
                <w:sz w:val="24"/>
                <w:vertAlign w:val="superscript"/>
              </w:rPr>
              <w:t>th</w:t>
            </w:r>
            <w:r>
              <w:rPr>
                <w:rFonts w:ascii="Times New Roman" w:hAnsi="Times New Roman"/>
                <w:b/>
                <w:iCs/>
                <w:sz w:val="24"/>
              </w:rPr>
              <w:t>, 2019</w:t>
            </w:r>
          </w:p>
        </w:tc>
      </w:tr>
      <w:tr w:rsidR="005572C6" w:rsidRPr="00394D3A" w14:paraId="5E1D9489" w14:textId="77777777" w:rsidTr="00712B6E">
        <w:trPr>
          <w:cantSplit/>
          <w:jc w:val="center"/>
        </w:trPr>
        <w:tc>
          <w:tcPr>
            <w:tcW w:w="1429" w:type="dxa"/>
            <w:vAlign w:val="center"/>
          </w:tcPr>
          <w:p w14:paraId="36FEDE46" w14:textId="77777777" w:rsidR="005572C6" w:rsidRPr="003566B0" w:rsidRDefault="005572C6" w:rsidP="00712B6E">
            <w:pPr>
              <w:pStyle w:val="Tabletext"/>
              <w:rPr>
                <w:rFonts w:ascii="Times New Roman" w:hAnsi="Times New Roman"/>
                <w:sz w:val="24"/>
              </w:rPr>
            </w:pPr>
            <w:r>
              <w:rPr>
                <w:rFonts w:ascii="Times New Roman" w:hAnsi="Times New Roman"/>
                <w:sz w:val="24"/>
              </w:rPr>
              <w:t>0900 - 1100</w:t>
            </w:r>
          </w:p>
        </w:tc>
        <w:tc>
          <w:tcPr>
            <w:tcW w:w="2086" w:type="dxa"/>
            <w:vAlign w:val="center"/>
          </w:tcPr>
          <w:p w14:paraId="6AA1EFEE" w14:textId="77777777" w:rsidR="005572C6" w:rsidRPr="003566B0" w:rsidRDefault="005572C6" w:rsidP="00712B6E">
            <w:pPr>
              <w:pStyle w:val="Tabletext"/>
              <w:rPr>
                <w:rFonts w:ascii="Times New Roman" w:hAnsi="Times New Roman"/>
                <w:sz w:val="24"/>
              </w:rPr>
            </w:pPr>
            <w:r>
              <w:rPr>
                <w:rFonts w:ascii="Times New Roman" w:hAnsi="Times New Roman"/>
                <w:sz w:val="24"/>
              </w:rPr>
              <w:t>Exercise Evaluators</w:t>
            </w:r>
          </w:p>
        </w:tc>
        <w:tc>
          <w:tcPr>
            <w:tcW w:w="2417" w:type="dxa"/>
            <w:vAlign w:val="center"/>
          </w:tcPr>
          <w:p w14:paraId="617E68C2" w14:textId="77777777" w:rsidR="005572C6" w:rsidRDefault="005572C6" w:rsidP="00712B6E">
            <w:pPr>
              <w:pStyle w:val="Tabletext"/>
              <w:rPr>
                <w:rFonts w:ascii="Times New Roman" w:hAnsi="Times New Roman"/>
                <w:sz w:val="24"/>
              </w:rPr>
            </w:pPr>
            <w:r>
              <w:rPr>
                <w:rFonts w:ascii="Times New Roman" w:hAnsi="Times New Roman"/>
                <w:sz w:val="24"/>
              </w:rPr>
              <w:t>Evaluator Training</w:t>
            </w:r>
          </w:p>
        </w:tc>
        <w:tc>
          <w:tcPr>
            <w:tcW w:w="3418" w:type="dxa"/>
            <w:shd w:val="clear" w:color="auto" w:fill="auto"/>
          </w:tcPr>
          <w:p w14:paraId="4985B883" w14:textId="77777777" w:rsidR="005572C6" w:rsidRDefault="005572C6" w:rsidP="00712B6E">
            <w:pPr>
              <w:pStyle w:val="PlainText"/>
              <w:spacing w:after="120" w:line="252"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Agency Operations Center</w:t>
            </w:r>
          </w:p>
          <w:p w14:paraId="2A0451DB" w14:textId="77777777" w:rsidR="005572C6" w:rsidRDefault="005572C6" w:rsidP="00712B6E">
            <w:pPr>
              <w:pStyle w:val="PlainText"/>
              <w:spacing w:line="252" w:lineRule="auto"/>
              <w:rPr>
                <w:rFonts w:ascii="Times New Roman" w:hAnsi="Times New Roman" w:cs="Times New Roman"/>
                <w:sz w:val="24"/>
                <w:szCs w:val="24"/>
              </w:rPr>
            </w:pPr>
            <w:r>
              <w:rPr>
                <w:rFonts w:ascii="Times New Roman" w:hAnsi="Times New Roman" w:cs="Times New Roman"/>
                <w:sz w:val="24"/>
                <w:szCs w:val="24"/>
              </w:rPr>
              <w:t xml:space="preserve">2228 Ritchey St., </w:t>
            </w:r>
          </w:p>
          <w:p w14:paraId="02C5175A" w14:textId="77777777" w:rsidR="005572C6" w:rsidRPr="0003454E" w:rsidRDefault="005572C6" w:rsidP="00712B6E">
            <w:pPr>
              <w:pStyle w:val="PlainText"/>
              <w:spacing w:after="120" w:line="252" w:lineRule="auto"/>
              <w:rPr>
                <w:rFonts w:ascii="Times New Roman" w:hAnsi="Times New Roman" w:cs="Times New Roman"/>
                <w:sz w:val="24"/>
                <w:szCs w:val="24"/>
              </w:rPr>
            </w:pPr>
            <w:r>
              <w:rPr>
                <w:rFonts w:ascii="Times New Roman" w:hAnsi="Times New Roman" w:cs="Times New Roman"/>
                <w:sz w:val="24"/>
                <w:szCs w:val="24"/>
              </w:rPr>
              <w:t>Santa Ana, CA 92705</w:t>
            </w:r>
          </w:p>
        </w:tc>
      </w:tr>
      <w:tr w:rsidR="005572C6" w:rsidRPr="00394D3A" w14:paraId="14FC19C2" w14:textId="77777777" w:rsidTr="00712B6E">
        <w:trPr>
          <w:cantSplit/>
          <w:jc w:val="center"/>
        </w:trPr>
        <w:tc>
          <w:tcPr>
            <w:tcW w:w="9350" w:type="dxa"/>
            <w:gridSpan w:val="4"/>
            <w:shd w:val="clear" w:color="auto" w:fill="BFBFBF" w:themeFill="background1" w:themeFillShade="BF"/>
            <w:vAlign w:val="center"/>
          </w:tcPr>
          <w:p w14:paraId="2FD8387E" w14:textId="77777777" w:rsidR="005572C6" w:rsidRPr="002E3581" w:rsidRDefault="005572C6" w:rsidP="00712B6E">
            <w:pPr>
              <w:pStyle w:val="Tabletext"/>
              <w:jc w:val="center"/>
              <w:rPr>
                <w:rFonts w:ascii="Times New Roman" w:hAnsi="Times New Roman"/>
                <w:b/>
                <w:sz w:val="24"/>
                <w:u w:val="single"/>
              </w:rPr>
            </w:pPr>
            <w:r>
              <w:rPr>
                <w:rFonts w:ascii="Times New Roman" w:hAnsi="Times New Roman"/>
                <w:b/>
                <w:iCs/>
                <w:sz w:val="24"/>
              </w:rPr>
              <w:t>Thursday, November 14</w:t>
            </w:r>
            <w:r w:rsidRPr="00BC749D">
              <w:rPr>
                <w:rFonts w:ascii="Times New Roman" w:hAnsi="Times New Roman"/>
                <w:b/>
                <w:iCs/>
                <w:sz w:val="24"/>
                <w:vertAlign w:val="superscript"/>
              </w:rPr>
              <w:t>th</w:t>
            </w:r>
            <w:r>
              <w:rPr>
                <w:rFonts w:ascii="Times New Roman" w:hAnsi="Times New Roman"/>
                <w:b/>
                <w:iCs/>
                <w:sz w:val="24"/>
              </w:rPr>
              <w:t>, 2019</w:t>
            </w:r>
          </w:p>
        </w:tc>
      </w:tr>
      <w:tr w:rsidR="005572C6" w:rsidRPr="00394D3A" w14:paraId="61C94062" w14:textId="77777777" w:rsidTr="00712B6E">
        <w:trPr>
          <w:cantSplit/>
          <w:jc w:val="center"/>
        </w:trPr>
        <w:tc>
          <w:tcPr>
            <w:tcW w:w="1429" w:type="dxa"/>
            <w:vAlign w:val="center"/>
          </w:tcPr>
          <w:p w14:paraId="2674F51B" w14:textId="77777777" w:rsidR="005572C6" w:rsidRPr="003566B0" w:rsidRDefault="005572C6" w:rsidP="00712B6E">
            <w:pPr>
              <w:pStyle w:val="Tabletext"/>
              <w:rPr>
                <w:rFonts w:ascii="Times New Roman" w:hAnsi="Times New Roman"/>
                <w:sz w:val="24"/>
              </w:rPr>
            </w:pPr>
            <w:r w:rsidRPr="003566B0">
              <w:rPr>
                <w:rFonts w:ascii="Times New Roman" w:hAnsi="Times New Roman"/>
                <w:sz w:val="24"/>
              </w:rPr>
              <w:t>1</w:t>
            </w:r>
            <w:r>
              <w:rPr>
                <w:rFonts w:ascii="Times New Roman" w:hAnsi="Times New Roman"/>
                <w:sz w:val="24"/>
              </w:rPr>
              <w:t>3</w:t>
            </w:r>
            <w:r w:rsidRPr="003566B0">
              <w:rPr>
                <w:rFonts w:ascii="Times New Roman" w:hAnsi="Times New Roman"/>
                <w:sz w:val="24"/>
              </w:rPr>
              <w:t>00-1</w:t>
            </w:r>
            <w:r>
              <w:rPr>
                <w:rFonts w:ascii="Times New Roman" w:hAnsi="Times New Roman"/>
                <w:sz w:val="24"/>
              </w:rPr>
              <w:t>5</w:t>
            </w:r>
            <w:r w:rsidRPr="003566B0">
              <w:rPr>
                <w:rFonts w:ascii="Times New Roman" w:hAnsi="Times New Roman"/>
                <w:sz w:val="24"/>
              </w:rPr>
              <w:t>00</w:t>
            </w:r>
          </w:p>
        </w:tc>
        <w:tc>
          <w:tcPr>
            <w:tcW w:w="2086" w:type="dxa"/>
            <w:vAlign w:val="center"/>
          </w:tcPr>
          <w:p w14:paraId="6FEBC72D" w14:textId="77777777" w:rsidR="005572C6" w:rsidRPr="003566B0" w:rsidRDefault="005572C6" w:rsidP="00712B6E">
            <w:pPr>
              <w:pStyle w:val="Tabletext"/>
              <w:rPr>
                <w:rFonts w:ascii="Times New Roman" w:hAnsi="Times New Roman"/>
                <w:sz w:val="24"/>
              </w:rPr>
            </w:pPr>
            <w:r>
              <w:rPr>
                <w:rFonts w:ascii="Times New Roman" w:hAnsi="Times New Roman"/>
                <w:sz w:val="24"/>
              </w:rPr>
              <w:t>Exercise Evaluators</w:t>
            </w:r>
          </w:p>
        </w:tc>
        <w:tc>
          <w:tcPr>
            <w:tcW w:w="2417" w:type="dxa"/>
            <w:vAlign w:val="center"/>
          </w:tcPr>
          <w:p w14:paraId="4344F64B" w14:textId="77777777" w:rsidR="005572C6" w:rsidRPr="003566B0" w:rsidRDefault="005572C6" w:rsidP="00712B6E">
            <w:pPr>
              <w:pStyle w:val="Tabletext"/>
              <w:rPr>
                <w:rFonts w:ascii="Times New Roman" w:hAnsi="Times New Roman"/>
                <w:sz w:val="24"/>
              </w:rPr>
            </w:pPr>
            <w:r>
              <w:rPr>
                <w:rFonts w:ascii="Times New Roman" w:hAnsi="Times New Roman"/>
                <w:sz w:val="24"/>
              </w:rPr>
              <w:t>Evaluator Training</w:t>
            </w:r>
          </w:p>
        </w:tc>
        <w:tc>
          <w:tcPr>
            <w:tcW w:w="3418" w:type="dxa"/>
            <w:shd w:val="clear" w:color="auto" w:fill="auto"/>
          </w:tcPr>
          <w:p w14:paraId="47A97948" w14:textId="77777777" w:rsidR="005572C6" w:rsidRDefault="005572C6" w:rsidP="00712B6E">
            <w:pPr>
              <w:pStyle w:val="PlainText"/>
              <w:spacing w:after="120" w:line="252"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Agency Operations Center</w:t>
            </w:r>
          </w:p>
          <w:p w14:paraId="4B9E976C" w14:textId="77777777" w:rsidR="005572C6" w:rsidRDefault="005572C6" w:rsidP="00712B6E">
            <w:pPr>
              <w:pStyle w:val="PlainText"/>
              <w:spacing w:line="252" w:lineRule="auto"/>
              <w:rPr>
                <w:rFonts w:ascii="Times New Roman" w:hAnsi="Times New Roman" w:cs="Times New Roman"/>
                <w:sz w:val="24"/>
                <w:szCs w:val="24"/>
              </w:rPr>
            </w:pPr>
            <w:r>
              <w:rPr>
                <w:rFonts w:ascii="Times New Roman" w:hAnsi="Times New Roman" w:cs="Times New Roman"/>
                <w:sz w:val="24"/>
                <w:szCs w:val="24"/>
              </w:rPr>
              <w:t xml:space="preserve">2228 Ritchey St., </w:t>
            </w:r>
          </w:p>
          <w:p w14:paraId="1E23E307" w14:textId="77777777" w:rsidR="005572C6" w:rsidRPr="002E3581" w:rsidRDefault="005572C6" w:rsidP="00712B6E">
            <w:pPr>
              <w:pStyle w:val="Tabletext"/>
              <w:spacing w:after="120"/>
              <w:rPr>
                <w:rFonts w:ascii="Times New Roman" w:hAnsi="Times New Roman"/>
                <w:b/>
                <w:i/>
                <w:sz w:val="24"/>
              </w:rPr>
            </w:pPr>
            <w:r>
              <w:rPr>
                <w:rFonts w:ascii="Times New Roman" w:hAnsi="Times New Roman"/>
                <w:sz w:val="24"/>
              </w:rPr>
              <w:t>Santa Ana, CA 92705</w:t>
            </w:r>
          </w:p>
        </w:tc>
      </w:tr>
      <w:tr w:rsidR="005572C6" w:rsidRPr="00394D3A" w14:paraId="288C2522" w14:textId="77777777" w:rsidTr="00712B6E">
        <w:trPr>
          <w:cantSplit/>
          <w:jc w:val="center"/>
        </w:trPr>
        <w:tc>
          <w:tcPr>
            <w:tcW w:w="9350" w:type="dxa"/>
            <w:gridSpan w:val="4"/>
            <w:shd w:val="clear" w:color="auto" w:fill="BFBFBF" w:themeFill="background1" w:themeFillShade="BF"/>
            <w:vAlign w:val="center"/>
          </w:tcPr>
          <w:p w14:paraId="00B7DC54" w14:textId="77777777" w:rsidR="005572C6" w:rsidRDefault="005572C6" w:rsidP="00712B6E">
            <w:pPr>
              <w:pStyle w:val="Tabletext"/>
              <w:jc w:val="center"/>
              <w:rPr>
                <w:rFonts w:ascii="Times New Roman" w:hAnsi="Times New Roman"/>
                <w:sz w:val="24"/>
              </w:rPr>
            </w:pPr>
            <w:r>
              <w:rPr>
                <w:rFonts w:ascii="Times New Roman" w:hAnsi="Times New Roman"/>
                <w:b/>
                <w:iCs/>
                <w:sz w:val="24"/>
              </w:rPr>
              <w:t>Wednesday, November 20</w:t>
            </w:r>
            <w:r w:rsidRPr="00BC749D">
              <w:rPr>
                <w:rFonts w:ascii="Times New Roman" w:hAnsi="Times New Roman"/>
                <w:b/>
                <w:iCs/>
                <w:sz w:val="24"/>
                <w:vertAlign w:val="superscript"/>
              </w:rPr>
              <w:t>th</w:t>
            </w:r>
            <w:r>
              <w:rPr>
                <w:rFonts w:ascii="Times New Roman" w:hAnsi="Times New Roman"/>
                <w:b/>
                <w:iCs/>
                <w:sz w:val="24"/>
              </w:rPr>
              <w:t>, 2019</w:t>
            </w:r>
          </w:p>
        </w:tc>
      </w:tr>
      <w:tr w:rsidR="005572C6" w:rsidRPr="00394D3A" w14:paraId="27D5D955" w14:textId="77777777" w:rsidTr="00712B6E">
        <w:trPr>
          <w:cantSplit/>
          <w:jc w:val="center"/>
        </w:trPr>
        <w:tc>
          <w:tcPr>
            <w:tcW w:w="1429" w:type="dxa"/>
            <w:vAlign w:val="center"/>
          </w:tcPr>
          <w:p w14:paraId="2379600C" w14:textId="45150DC0" w:rsidR="005572C6" w:rsidRDefault="004553AC" w:rsidP="00712B6E">
            <w:pPr>
              <w:pStyle w:val="Tabletext"/>
              <w:rPr>
                <w:rFonts w:ascii="Times New Roman" w:hAnsi="Times New Roman"/>
                <w:sz w:val="24"/>
              </w:rPr>
            </w:pPr>
            <w:r>
              <w:rPr>
                <w:rFonts w:ascii="Times New Roman" w:hAnsi="Times New Roman"/>
                <w:sz w:val="24"/>
              </w:rPr>
              <w:t>12</w:t>
            </w:r>
            <w:r w:rsidR="005572C6">
              <w:rPr>
                <w:rFonts w:ascii="Times New Roman" w:hAnsi="Times New Roman"/>
                <w:sz w:val="24"/>
              </w:rPr>
              <w:t>00 - 1600</w:t>
            </w:r>
          </w:p>
        </w:tc>
        <w:tc>
          <w:tcPr>
            <w:tcW w:w="2086" w:type="dxa"/>
            <w:vAlign w:val="center"/>
          </w:tcPr>
          <w:p w14:paraId="02667169" w14:textId="77777777" w:rsidR="005572C6" w:rsidRPr="003566B0" w:rsidRDefault="005572C6" w:rsidP="00712B6E">
            <w:pPr>
              <w:pStyle w:val="Tabletext"/>
              <w:rPr>
                <w:rFonts w:ascii="Times New Roman" w:hAnsi="Times New Roman"/>
                <w:sz w:val="24"/>
              </w:rPr>
            </w:pPr>
            <w:r>
              <w:rPr>
                <w:rFonts w:ascii="Times New Roman" w:hAnsi="Times New Roman"/>
                <w:sz w:val="24"/>
              </w:rPr>
              <w:t>All Participating Organizations</w:t>
            </w:r>
          </w:p>
        </w:tc>
        <w:tc>
          <w:tcPr>
            <w:tcW w:w="2417" w:type="dxa"/>
            <w:vAlign w:val="center"/>
          </w:tcPr>
          <w:p w14:paraId="2F197817" w14:textId="77777777" w:rsidR="005572C6" w:rsidRDefault="005572C6" w:rsidP="00712B6E">
            <w:pPr>
              <w:pStyle w:val="Tabletext"/>
              <w:rPr>
                <w:rFonts w:ascii="Times New Roman" w:hAnsi="Times New Roman"/>
                <w:sz w:val="24"/>
              </w:rPr>
            </w:pPr>
            <w:r>
              <w:rPr>
                <w:rFonts w:ascii="Times New Roman" w:hAnsi="Times New Roman"/>
                <w:sz w:val="24"/>
              </w:rPr>
              <w:t>Functional Exercise</w:t>
            </w:r>
          </w:p>
        </w:tc>
        <w:tc>
          <w:tcPr>
            <w:tcW w:w="3418" w:type="dxa"/>
            <w:shd w:val="clear" w:color="auto" w:fill="auto"/>
            <w:vAlign w:val="center"/>
          </w:tcPr>
          <w:p w14:paraId="7F20C942" w14:textId="77777777" w:rsidR="005572C6" w:rsidRPr="007807AB" w:rsidRDefault="005572C6" w:rsidP="00712B6E">
            <w:pPr>
              <w:pStyle w:val="Tabletext"/>
              <w:jc w:val="center"/>
              <w:rPr>
                <w:rFonts w:ascii="Times New Roman" w:hAnsi="Times New Roman"/>
                <w:sz w:val="24"/>
              </w:rPr>
            </w:pPr>
            <w:r w:rsidRPr="007807AB">
              <w:rPr>
                <w:rFonts w:ascii="Times New Roman" w:hAnsi="Times New Roman"/>
                <w:sz w:val="24"/>
              </w:rPr>
              <w:t>Countywide – site/venue specific</w:t>
            </w:r>
          </w:p>
        </w:tc>
      </w:tr>
      <w:tr w:rsidR="005572C6" w:rsidRPr="00394D3A" w14:paraId="4E168C0D" w14:textId="77777777" w:rsidTr="00712B6E">
        <w:trPr>
          <w:cantSplit/>
          <w:jc w:val="center"/>
        </w:trPr>
        <w:tc>
          <w:tcPr>
            <w:tcW w:w="9350" w:type="dxa"/>
            <w:gridSpan w:val="4"/>
            <w:shd w:val="clear" w:color="auto" w:fill="BFBFBF" w:themeFill="background1" w:themeFillShade="BF"/>
          </w:tcPr>
          <w:p w14:paraId="51FF66C6" w14:textId="77777777" w:rsidR="005572C6" w:rsidRPr="003B2000" w:rsidRDefault="005572C6" w:rsidP="00712B6E">
            <w:pPr>
              <w:spacing w:before="40" w:after="40"/>
              <w:jc w:val="center"/>
            </w:pPr>
            <w:r>
              <w:rPr>
                <w:b/>
                <w:iCs/>
              </w:rPr>
              <w:t>Thursday</w:t>
            </w:r>
            <w:r w:rsidRPr="003B2000">
              <w:rPr>
                <w:b/>
                <w:iCs/>
              </w:rPr>
              <w:t xml:space="preserve">, </w:t>
            </w:r>
            <w:r>
              <w:rPr>
                <w:b/>
                <w:iCs/>
              </w:rPr>
              <w:t>November 21</w:t>
            </w:r>
            <w:r w:rsidRPr="007807AB">
              <w:rPr>
                <w:b/>
                <w:iCs/>
                <w:vertAlign w:val="superscript"/>
              </w:rPr>
              <w:t>st</w:t>
            </w:r>
            <w:r>
              <w:rPr>
                <w:b/>
                <w:iCs/>
              </w:rPr>
              <w:t>, 2019</w:t>
            </w:r>
          </w:p>
        </w:tc>
      </w:tr>
      <w:tr w:rsidR="005572C6" w:rsidRPr="00394D3A" w14:paraId="60173693" w14:textId="77777777" w:rsidTr="00712B6E">
        <w:trPr>
          <w:cantSplit/>
          <w:trHeight w:val="720"/>
          <w:jc w:val="center"/>
        </w:trPr>
        <w:tc>
          <w:tcPr>
            <w:tcW w:w="1429" w:type="dxa"/>
            <w:shd w:val="clear" w:color="auto" w:fill="auto"/>
            <w:vAlign w:val="center"/>
          </w:tcPr>
          <w:p w14:paraId="5207AB8F" w14:textId="77777777" w:rsidR="005572C6" w:rsidRPr="003B2000" w:rsidRDefault="005572C6" w:rsidP="00712B6E">
            <w:pPr>
              <w:pStyle w:val="Tabletext"/>
              <w:rPr>
                <w:rFonts w:ascii="Times New Roman" w:hAnsi="Times New Roman"/>
                <w:sz w:val="24"/>
              </w:rPr>
            </w:pPr>
            <w:r>
              <w:rPr>
                <w:rFonts w:ascii="Times New Roman" w:hAnsi="Times New Roman"/>
                <w:sz w:val="24"/>
              </w:rPr>
              <w:t>0900</w:t>
            </w:r>
          </w:p>
        </w:tc>
        <w:tc>
          <w:tcPr>
            <w:tcW w:w="2086" w:type="dxa"/>
            <w:vAlign w:val="center"/>
          </w:tcPr>
          <w:p w14:paraId="0B4D68D1" w14:textId="77777777" w:rsidR="005572C6" w:rsidRPr="003B2000" w:rsidRDefault="005572C6" w:rsidP="00712B6E">
            <w:pPr>
              <w:pStyle w:val="Tabletext"/>
              <w:rPr>
                <w:rFonts w:ascii="Times New Roman" w:hAnsi="Times New Roman"/>
                <w:sz w:val="24"/>
              </w:rPr>
            </w:pPr>
            <w:r>
              <w:rPr>
                <w:rFonts w:ascii="Times New Roman" w:hAnsi="Times New Roman"/>
                <w:sz w:val="24"/>
              </w:rPr>
              <w:t xml:space="preserve">Controllers and </w:t>
            </w:r>
            <w:r w:rsidRPr="003B2000">
              <w:rPr>
                <w:rFonts w:ascii="Times New Roman" w:hAnsi="Times New Roman"/>
                <w:sz w:val="24"/>
              </w:rPr>
              <w:t xml:space="preserve">Evaluators </w:t>
            </w:r>
          </w:p>
        </w:tc>
        <w:tc>
          <w:tcPr>
            <w:tcW w:w="2417" w:type="dxa"/>
            <w:vAlign w:val="center"/>
          </w:tcPr>
          <w:p w14:paraId="33BAC190" w14:textId="77777777" w:rsidR="005572C6" w:rsidRPr="003B2000" w:rsidRDefault="005572C6" w:rsidP="00712B6E">
            <w:pPr>
              <w:pStyle w:val="Tabletext"/>
              <w:rPr>
                <w:rFonts w:ascii="Times New Roman" w:hAnsi="Times New Roman"/>
                <w:sz w:val="24"/>
              </w:rPr>
            </w:pPr>
            <w:r w:rsidRPr="00AB058D">
              <w:rPr>
                <w:rFonts w:ascii="Times New Roman" w:hAnsi="Times New Roman"/>
                <w:b/>
                <w:color w:val="E36C0A" w:themeColor="accent6" w:themeShade="BF"/>
                <w:sz w:val="24"/>
              </w:rPr>
              <w:t>LTCF/SNF</w:t>
            </w:r>
            <w:r w:rsidRPr="00AB058D">
              <w:rPr>
                <w:rFonts w:ascii="Times New Roman" w:hAnsi="Times New Roman"/>
                <w:color w:val="E36C0A" w:themeColor="accent6" w:themeShade="BF"/>
                <w:sz w:val="24"/>
              </w:rPr>
              <w:t xml:space="preserve"> </w:t>
            </w:r>
            <w:r w:rsidRPr="003B2000">
              <w:rPr>
                <w:rFonts w:ascii="Times New Roman" w:hAnsi="Times New Roman"/>
                <w:sz w:val="24"/>
              </w:rPr>
              <w:t>Debriefing</w:t>
            </w:r>
          </w:p>
        </w:tc>
        <w:tc>
          <w:tcPr>
            <w:tcW w:w="3418" w:type="dxa"/>
            <w:vAlign w:val="center"/>
          </w:tcPr>
          <w:p w14:paraId="1EA08E87" w14:textId="77777777" w:rsidR="005572C6" w:rsidRDefault="005572C6" w:rsidP="00712B6E">
            <w:pPr>
              <w:spacing w:before="40" w:after="40"/>
            </w:pPr>
            <w:r w:rsidRPr="003B2000">
              <w:t>Conference Call:</w:t>
            </w:r>
            <w:r>
              <w:t xml:space="preserve"> (888) 363-4735</w:t>
            </w:r>
          </w:p>
          <w:p w14:paraId="10888306" w14:textId="77777777" w:rsidR="005572C6" w:rsidRPr="008A2124" w:rsidRDefault="005572C6" w:rsidP="00712B6E">
            <w:pPr>
              <w:spacing w:before="40" w:after="40"/>
            </w:pPr>
            <w:r>
              <w:t>Passcode: 4816064#</w:t>
            </w:r>
          </w:p>
        </w:tc>
      </w:tr>
      <w:tr w:rsidR="005572C6" w:rsidRPr="00394D3A" w14:paraId="49B1601D" w14:textId="77777777" w:rsidTr="00712B6E">
        <w:trPr>
          <w:cantSplit/>
          <w:trHeight w:val="720"/>
          <w:jc w:val="center"/>
        </w:trPr>
        <w:tc>
          <w:tcPr>
            <w:tcW w:w="1429" w:type="dxa"/>
            <w:shd w:val="clear" w:color="auto" w:fill="auto"/>
            <w:vAlign w:val="center"/>
          </w:tcPr>
          <w:p w14:paraId="7595847C" w14:textId="77777777" w:rsidR="005572C6" w:rsidRPr="003B2000" w:rsidRDefault="005572C6" w:rsidP="00712B6E">
            <w:pPr>
              <w:pStyle w:val="Tabletext"/>
              <w:rPr>
                <w:rFonts w:ascii="Times New Roman" w:hAnsi="Times New Roman"/>
                <w:sz w:val="24"/>
              </w:rPr>
            </w:pPr>
            <w:r>
              <w:rPr>
                <w:rFonts w:ascii="Times New Roman" w:hAnsi="Times New Roman"/>
                <w:sz w:val="24"/>
              </w:rPr>
              <w:t>1000</w:t>
            </w:r>
          </w:p>
        </w:tc>
        <w:tc>
          <w:tcPr>
            <w:tcW w:w="2086" w:type="dxa"/>
            <w:vAlign w:val="center"/>
          </w:tcPr>
          <w:p w14:paraId="04087625" w14:textId="77777777" w:rsidR="005572C6" w:rsidRPr="003B2000" w:rsidRDefault="005572C6" w:rsidP="00712B6E">
            <w:pPr>
              <w:pStyle w:val="Tabletext"/>
              <w:rPr>
                <w:rFonts w:ascii="Times New Roman" w:hAnsi="Times New Roman"/>
                <w:sz w:val="24"/>
              </w:rPr>
            </w:pPr>
            <w:r>
              <w:rPr>
                <w:rFonts w:ascii="Times New Roman" w:hAnsi="Times New Roman"/>
                <w:sz w:val="24"/>
              </w:rPr>
              <w:t xml:space="preserve">Controllers and </w:t>
            </w:r>
            <w:r w:rsidRPr="003B2000">
              <w:rPr>
                <w:rFonts w:ascii="Times New Roman" w:hAnsi="Times New Roman"/>
                <w:sz w:val="24"/>
              </w:rPr>
              <w:t>Evaluators</w:t>
            </w:r>
          </w:p>
        </w:tc>
        <w:tc>
          <w:tcPr>
            <w:tcW w:w="2417" w:type="dxa"/>
            <w:vAlign w:val="center"/>
          </w:tcPr>
          <w:p w14:paraId="53A92EE6" w14:textId="77777777" w:rsidR="005572C6" w:rsidRDefault="005572C6" w:rsidP="00712B6E">
            <w:pPr>
              <w:pStyle w:val="Tabletext"/>
              <w:rPr>
                <w:rFonts w:ascii="Times New Roman" w:hAnsi="Times New Roman"/>
                <w:b/>
                <w:color w:val="E36C0A" w:themeColor="accent6" w:themeShade="BF"/>
                <w:sz w:val="24"/>
              </w:rPr>
            </w:pPr>
            <w:r>
              <w:rPr>
                <w:rFonts w:ascii="Times New Roman" w:hAnsi="Times New Roman"/>
                <w:b/>
                <w:color w:val="E36C0A" w:themeColor="accent6" w:themeShade="BF"/>
                <w:sz w:val="24"/>
              </w:rPr>
              <w:t>Dialysis</w:t>
            </w:r>
          </w:p>
          <w:p w14:paraId="1C791602" w14:textId="77777777" w:rsidR="005572C6" w:rsidRPr="003B2000" w:rsidRDefault="005572C6" w:rsidP="00712B6E">
            <w:pPr>
              <w:pStyle w:val="Tabletext"/>
              <w:rPr>
                <w:rFonts w:ascii="Times New Roman" w:hAnsi="Times New Roman"/>
                <w:b/>
                <w:i/>
                <w:sz w:val="24"/>
              </w:rPr>
            </w:pPr>
            <w:r w:rsidRPr="003B2000">
              <w:rPr>
                <w:rFonts w:ascii="Times New Roman" w:hAnsi="Times New Roman"/>
                <w:sz w:val="24"/>
              </w:rPr>
              <w:t>Debriefing</w:t>
            </w:r>
          </w:p>
        </w:tc>
        <w:tc>
          <w:tcPr>
            <w:tcW w:w="3418" w:type="dxa"/>
            <w:vAlign w:val="center"/>
          </w:tcPr>
          <w:p w14:paraId="6C4E0624" w14:textId="77777777" w:rsidR="005572C6" w:rsidRDefault="005572C6" w:rsidP="00712B6E">
            <w:pPr>
              <w:spacing w:before="40" w:after="40"/>
            </w:pPr>
            <w:r w:rsidRPr="003B2000">
              <w:t>Conference Call:</w:t>
            </w:r>
            <w:r>
              <w:t xml:space="preserve"> (888) 363-4735</w:t>
            </w:r>
          </w:p>
          <w:p w14:paraId="084E94DC" w14:textId="77777777" w:rsidR="005572C6" w:rsidRPr="003B2000" w:rsidRDefault="005572C6" w:rsidP="00712B6E">
            <w:pPr>
              <w:spacing w:before="40" w:after="40"/>
            </w:pPr>
            <w:r>
              <w:t>Passcode: 4816064#</w:t>
            </w:r>
          </w:p>
        </w:tc>
      </w:tr>
      <w:tr w:rsidR="005572C6" w:rsidRPr="00394D3A" w14:paraId="5F60FE75" w14:textId="77777777" w:rsidTr="00712B6E">
        <w:trPr>
          <w:cantSplit/>
          <w:trHeight w:val="720"/>
          <w:jc w:val="center"/>
        </w:trPr>
        <w:tc>
          <w:tcPr>
            <w:tcW w:w="1429" w:type="dxa"/>
            <w:shd w:val="clear" w:color="auto" w:fill="auto"/>
            <w:vAlign w:val="center"/>
          </w:tcPr>
          <w:p w14:paraId="34C1081C" w14:textId="77777777" w:rsidR="005572C6" w:rsidRPr="003B2000" w:rsidRDefault="005572C6" w:rsidP="00712B6E">
            <w:pPr>
              <w:pStyle w:val="Tabletext"/>
              <w:rPr>
                <w:rFonts w:ascii="Times New Roman" w:hAnsi="Times New Roman"/>
                <w:sz w:val="24"/>
              </w:rPr>
            </w:pPr>
            <w:r>
              <w:rPr>
                <w:rFonts w:ascii="Times New Roman" w:hAnsi="Times New Roman"/>
                <w:sz w:val="24"/>
              </w:rPr>
              <w:t>1100</w:t>
            </w:r>
          </w:p>
        </w:tc>
        <w:tc>
          <w:tcPr>
            <w:tcW w:w="2086" w:type="dxa"/>
            <w:vAlign w:val="center"/>
          </w:tcPr>
          <w:p w14:paraId="6C60F043" w14:textId="77777777" w:rsidR="005572C6" w:rsidRPr="003B2000" w:rsidRDefault="005572C6" w:rsidP="00712B6E">
            <w:pPr>
              <w:pStyle w:val="Tabletext"/>
              <w:rPr>
                <w:rFonts w:ascii="Times New Roman" w:hAnsi="Times New Roman"/>
                <w:sz w:val="24"/>
              </w:rPr>
            </w:pPr>
            <w:r>
              <w:rPr>
                <w:rFonts w:ascii="Times New Roman" w:hAnsi="Times New Roman"/>
                <w:sz w:val="24"/>
              </w:rPr>
              <w:t xml:space="preserve">Controllers and </w:t>
            </w:r>
            <w:r w:rsidRPr="003B2000">
              <w:rPr>
                <w:rFonts w:ascii="Times New Roman" w:hAnsi="Times New Roman"/>
                <w:sz w:val="24"/>
              </w:rPr>
              <w:t>Evaluators</w:t>
            </w:r>
          </w:p>
        </w:tc>
        <w:tc>
          <w:tcPr>
            <w:tcW w:w="2417" w:type="dxa"/>
            <w:vAlign w:val="center"/>
          </w:tcPr>
          <w:p w14:paraId="5DEE2F3A" w14:textId="77777777" w:rsidR="005572C6" w:rsidRPr="00AB058D" w:rsidRDefault="005572C6" w:rsidP="00712B6E">
            <w:pPr>
              <w:pStyle w:val="Tabletext"/>
              <w:rPr>
                <w:rFonts w:ascii="Times New Roman" w:hAnsi="Times New Roman"/>
                <w:b/>
                <w:color w:val="E36C0A" w:themeColor="accent6" w:themeShade="BF"/>
                <w:sz w:val="22"/>
              </w:rPr>
            </w:pPr>
            <w:r w:rsidRPr="00AB058D">
              <w:rPr>
                <w:rFonts w:ascii="Times New Roman" w:hAnsi="Times New Roman"/>
                <w:b/>
                <w:color w:val="E36C0A" w:themeColor="accent6" w:themeShade="BF"/>
                <w:sz w:val="22"/>
              </w:rPr>
              <w:t>Ambulance</w:t>
            </w:r>
            <w:r w:rsidRPr="00AB058D">
              <w:rPr>
                <w:rFonts w:ascii="Times New Roman" w:hAnsi="Times New Roman"/>
                <w:color w:val="E36C0A" w:themeColor="accent6" w:themeShade="BF"/>
                <w:sz w:val="22"/>
              </w:rPr>
              <w:t xml:space="preserve"> </w:t>
            </w:r>
            <w:r w:rsidRPr="00AB058D">
              <w:rPr>
                <w:rFonts w:ascii="Times New Roman" w:hAnsi="Times New Roman"/>
                <w:b/>
                <w:color w:val="E36C0A" w:themeColor="accent6" w:themeShade="BF"/>
                <w:sz w:val="22"/>
              </w:rPr>
              <w:t>&amp; Hospice/Home Health</w:t>
            </w:r>
          </w:p>
          <w:p w14:paraId="1596ABB3" w14:textId="77777777" w:rsidR="005572C6" w:rsidRPr="003B2000" w:rsidRDefault="005572C6" w:rsidP="00712B6E">
            <w:pPr>
              <w:pStyle w:val="Tabletext"/>
              <w:rPr>
                <w:rFonts w:ascii="Times New Roman" w:hAnsi="Times New Roman"/>
                <w:b/>
                <w:i/>
                <w:sz w:val="24"/>
              </w:rPr>
            </w:pPr>
            <w:r w:rsidRPr="003B2000">
              <w:rPr>
                <w:rFonts w:ascii="Times New Roman" w:hAnsi="Times New Roman"/>
                <w:sz w:val="24"/>
              </w:rPr>
              <w:t>Debriefing</w:t>
            </w:r>
          </w:p>
        </w:tc>
        <w:tc>
          <w:tcPr>
            <w:tcW w:w="3418" w:type="dxa"/>
            <w:vAlign w:val="center"/>
          </w:tcPr>
          <w:p w14:paraId="5045AD85" w14:textId="77777777" w:rsidR="005572C6" w:rsidRDefault="005572C6" w:rsidP="00712B6E">
            <w:pPr>
              <w:spacing w:before="40" w:after="40"/>
            </w:pPr>
            <w:r w:rsidRPr="003B2000">
              <w:t>Conference Call:</w:t>
            </w:r>
            <w:r>
              <w:t xml:space="preserve"> (888) 363-4735</w:t>
            </w:r>
          </w:p>
          <w:p w14:paraId="1C1EA9B3" w14:textId="77777777" w:rsidR="005572C6" w:rsidRPr="003B2000" w:rsidRDefault="005572C6" w:rsidP="00712B6E">
            <w:pPr>
              <w:spacing w:before="40" w:after="40"/>
            </w:pPr>
            <w:r>
              <w:t>Passcode: 4816064#</w:t>
            </w:r>
          </w:p>
        </w:tc>
      </w:tr>
      <w:tr w:rsidR="005572C6" w:rsidRPr="00394D3A" w14:paraId="737028CF" w14:textId="77777777" w:rsidTr="00712B6E">
        <w:trPr>
          <w:cantSplit/>
          <w:trHeight w:val="720"/>
          <w:jc w:val="center"/>
        </w:trPr>
        <w:tc>
          <w:tcPr>
            <w:tcW w:w="1429" w:type="dxa"/>
            <w:shd w:val="clear" w:color="auto" w:fill="auto"/>
            <w:vAlign w:val="center"/>
          </w:tcPr>
          <w:p w14:paraId="270EC4D1" w14:textId="77777777" w:rsidR="005572C6" w:rsidRPr="003B2000" w:rsidRDefault="005572C6" w:rsidP="00712B6E">
            <w:pPr>
              <w:pStyle w:val="Tabletext"/>
              <w:rPr>
                <w:rFonts w:ascii="Times New Roman" w:hAnsi="Times New Roman"/>
                <w:sz w:val="24"/>
              </w:rPr>
            </w:pPr>
            <w:r>
              <w:rPr>
                <w:rFonts w:ascii="Times New Roman" w:hAnsi="Times New Roman"/>
                <w:sz w:val="24"/>
              </w:rPr>
              <w:t>1300</w:t>
            </w:r>
          </w:p>
        </w:tc>
        <w:tc>
          <w:tcPr>
            <w:tcW w:w="2086" w:type="dxa"/>
            <w:vAlign w:val="center"/>
          </w:tcPr>
          <w:p w14:paraId="7CA1587E" w14:textId="77777777" w:rsidR="005572C6" w:rsidRPr="003B2000" w:rsidRDefault="005572C6" w:rsidP="00712B6E">
            <w:pPr>
              <w:pStyle w:val="Tabletext"/>
              <w:rPr>
                <w:rFonts w:ascii="Times New Roman" w:hAnsi="Times New Roman"/>
                <w:sz w:val="24"/>
              </w:rPr>
            </w:pPr>
            <w:r>
              <w:rPr>
                <w:rFonts w:ascii="Times New Roman" w:hAnsi="Times New Roman"/>
                <w:sz w:val="24"/>
              </w:rPr>
              <w:t xml:space="preserve">Controllers and </w:t>
            </w:r>
            <w:r w:rsidRPr="003B2000">
              <w:rPr>
                <w:rFonts w:ascii="Times New Roman" w:hAnsi="Times New Roman"/>
                <w:sz w:val="24"/>
              </w:rPr>
              <w:t>Evaluators</w:t>
            </w:r>
          </w:p>
        </w:tc>
        <w:tc>
          <w:tcPr>
            <w:tcW w:w="2417" w:type="dxa"/>
            <w:vAlign w:val="center"/>
          </w:tcPr>
          <w:p w14:paraId="54CCE06B" w14:textId="77777777" w:rsidR="005572C6" w:rsidRPr="003B2000" w:rsidRDefault="005572C6" w:rsidP="00712B6E">
            <w:pPr>
              <w:pStyle w:val="Tabletext"/>
              <w:rPr>
                <w:rFonts w:ascii="Times New Roman" w:hAnsi="Times New Roman"/>
                <w:b/>
                <w:i/>
                <w:sz w:val="24"/>
              </w:rPr>
            </w:pPr>
            <w:r w:rsidRPr="00AB058D">
              <w:rPr>
                <w:rFonts w:ascii="Times New Roman" w:hAnsi="Times New Roman"/>
                <w:b/>
                <w:color w:val="E36C0A" w:themeColor="accent6" w:themeShade="BF"/>
                <w:sz w:val="24"/>
              </w:rPr>
              <w:t xml:space="preserve">Hospital </w:t>
            </w:r>
            <w:r>
              <w:rPr>
                <w:rFonts w:ascii="Times New Roman" w:hAnsi="Times New Roman"/>
                <w:b/>
                <w:color w:val="F79646" w:themeColor="accent6"/>
                <w:sz w:val="24"/>
              </w:rPr>
              <w:t xml:space="preserve">     </w:t>
            </w:r>
            <w:r w:rsidRPr="003B2000">
              <w:rPr>
                <w:rFonts w:ascii="Times New Roman" w:hAnsi="Times New Roman"/>
                <w:sz w:val="24"/>
              </w:rPr>
              <w:t>Debriefing</w:t>
            </w:r>
          </w:p>
        </w:tc>
        <w:tc>
          <w:tcPr>
            <w:tcW w:w="3418" w:type="dxa"/>
            <w:vAlign w:val="center"/>
          </w:tcPr>
          <w:p w14:paraId="52CA5272" w14:textId="77777777" w:rsidR="005572C6" w:rsidRDefault="005572C6" w:rsidP="00712B6E">
            <w:pPr>
              <w:spacing w:before="40" w:after="40"/>
            </w:pPr>
            <w:r w:rsidRPr="003B2000">
              <w:t>Conference Call:</w:t>
            </w:r>
            <w:r>
              <w:t xml:space="preserve"> (888) 363-4735</w:t>
            </w:r>
          </w:p>
          <w:p w14:paraId="36C9B6A2" w14:textId="77777777" w:rsidR="005572C6" w:rsidRPr="003B2000" w:rsidRDefault="005572C6" w:rsidP="00712B6E">
            <w:pPr>
              <w:spacing w:before="40" w:after="40"/>
            </w:pPr>
            <w:r>
              <w:t>Passcode: 4816064#</w:t>
            </w:r>
          </w:p>
        </w:tc>
      </w:tr>
      <w:tr w:rsidR="005572C6" w:rsidRPr="00394D3A" w14:paraId="082FA316" w14:textId="77777777" w:rsidTr="00712B6E">
        <w:trPr>
          <w:cantSplit/>
          <w:trHeight w:val="720"/>
          <w:jc w:val="center"/>
        </w:trPr>
        <w:tc>
          <w:tcPr>
            <w:tcW w:w="1429" w:type="dxa"/>
            <w:shd w:val="clear" w:color="auto" w:fill="auto"/>
            <w:vAlign w:val="center"/>
          </w:tcPr>
          <w:p w14:paraId="30DA83BD" w14:textId="77777777" w:rsidR="005572C6" w:rsidRPr="003B2000" w:rsidRDefault="005572C6" w:rsidP="00712B6E">
            <w:pPr>
              <w:pStyle w:val="Tabletext"/>
              <w:rPr>
                <w:rFonts w:ascii="Times New Roman" w:hAnsi="Times New Roman"/>
                <w:sz w:val="24"/>
              </w:rPr>
            </w:pPr>
            <w:r>
              <w:rPr>
                <w:rFonts w:ascii="Times New Roman" w:hAnsi="Times New Roman"/>
                <w:sz w:val="24"/>
              </w:rPr>
              <w:t>1400</w:t>
            </w:r>
          </w:p>
        </w:tc>
        <w:tc>
          <w:tcPr>
            <w:tcW w:w="2086" w:type="dxa"/>
            <w:vAlign w:val="center"/>
          </w:tcPr>
          <w:p w14:paraId="49FCAAEC" w14:textId="77777777" w:rsidR="005572C6" w:rsidRPr="003B2000" w:rsidRDefault="005572C6" w:rsidP="00712B6E">
            <w:pPr>
              <w:pStyle w:val="Tabletext"/>
              <w:rPr>
                <w:rFonts w:ascii="Times New Roman" w:hAnsi="Times New Roman"/>
                <w:sz w:val="24"/>
              </w:rPr>
            </w:pPr>
            <w:r>
              <w:rPr>
                <w:rFonts w:ascii="Times New Roman" w:hAnsi="Times New Roman"/>
                <w:sz w:val="24"/>
              </w:rPr>
              <w:t xml:space="preserve">Controllers and </w:t>
            </w:r>
            <w:r w:rsidRPr="003B2000">
              <w:rPr>
                <w:rFonts w:ascii="Times New Roman" w:hAnsi="Times New Roman"/>
                <w:sz w:val="24"/>
              </w:rPr>
              <w:t>Evaluators</w:t>
            </w:r>
          </w:p>
        </w:tc>
        <w:tc>
          <w:tcPr>
            <w:tcW w:w="2417" w:type="dxa"/>
            <w:vAlign w:val="center"/>
          </w:tcPr>
          <w:p w14:paraId="7D360196" w14:textId="77777777" w:rsidR="005572C6" w:rsidRPr="00AB058D" w:rsidRDefault="005572C6" w:rsidP="00712B6E">
            <w:pPr>
              <w:pStyle w:val="Tabletext"/>
              <w:ind w:right="-108"/>
              <w:rPr>
                <w:rFonts w:ascii="Times New Roman" w:hAnsi="Times New Roman"/>
                <w:b/>
                <w:color w:val="E36C0A" w:themeColor="accent6" w:themeShade="BF"/>
                <w:sz w:val="24"/>
              </w:rPr>
            </w:pPr>
            <w:r w:rsidRPr="00AB058D">
              <w:rPr>
                <w:rFonts w:ascii="Times New Roman" w:hAnsi="Times New Roman"/>
                <w:b/>
                <w:color w:val="E36C0A" w:themeColor="accent6" w:themeShade="BF"/>
                <w:sz w:val="24"/>
              </w:rPr>
              <w:t xml:space="preserve">Clinics &amp; Surgical Centers </w:t>
            </w:r>
          </w:p>
          <w:p w14:paraId="1BE7E03D" w14:textId="77777777" w:rsidR="005572C6" w:rsidRPr="003B2000" w:rsidRDefault="005572C6" w:rsidP="00712B6E">
            <w:pPr>
              <w:pStyle w:val="Tabletext"/>
              <w:ind w:right="-108"/>
              <w:rPr>
                <w:rFonts w:ascii="Times New Roman" w:hAnsi="Times New Roman"/>
                <w:b/>
                <w:i/>
                <w:sz w:val="24"/>
              </w:rPr>
            </w:pPr>
            <w:r w:rsidRPr="003B2000">
              <w:rPr>
                <w:rFonts w:ascii="Times New Roman" w:hAnsi="Times New Roman"/>
                <w:sz w:val="24"/>
              </w:rPr>
              <w:t>Debriefing</w:t>
            </w:r>
          </w:p>
        </w:tc>
        <w:tc>
          <w:tcPr>
            <w:tcW w:w="3418" w:type="dxa"/>
            <w:vAlign w:val="center"/>
          </w:tcPr>
          <w:p w14:paraId="29924AAB" w14:textId="77777777" w:rsidR="005572C6" w:rsidRDefault="005572C6" w:rsidP="00712B6E">
            <w:pPr>
              <w:spacing w:before="40" w:after="40"/>
            </w:pPr>
            <w:r w:rsidRPr="003B2000">
              <w:t>Conference Call:</w:t>
            </w:r>
            <w:r>
              <w:t xml:space="preserve"> (888) 363-4735</w:t>
            </w:r>
          </w:p>
          <w:p w14:paraId="6C475909" w14:textId="77777777" w:rsidR="005572C6" w:rsidRPr="003B2000" w:rsidRDefault="005572C6" w:rsidP="00712B6E">
            <w:pPr>
              <w:spacing w:before="40" w:after="40"/>
            </w:pPr>
            <w:r>
              <w:t>Passcode: 4816064#</w:t>
            </w:r>
          </w:p>
        </w:tc>
      </w:tr>
      <w:tr w:rsidR="005572C6" w:rsidRPr="00394D3A" w14:paraId="068EDF5F" w14:textId="77777777" w:rsidTr="00D53DF3">
        <w:trPr>
          <w:cantSplit/>
          <w:jc w:val="center"/>
        </w:trPr>
        <w:tc>
          <w:tcPr>
            <w:tcW w:w="9350" w:type="dxa"/>
            <w:gridSpan w:val="4"/>
            <w:shd w:val="clear" w:color="auto" w:fill="BFBFBF" w:themeFill="background1" w:themeFillShade="BF"/>
          </w:tcPr>
          <w:p w14:paraId="26903D5D" w14:textId="46BE17A9" w:rsidR="005572C6" w:rsidRPr="003566B0" w:rsidRDefault="0084349B" w:rsidP="00712B6E">
            <w:pPr>
              <w:pStyle w:val="Tabletext"/>
              <w:jc w:val="center"/>
              <w:rPr>
                <w:rFonts w:ascii="Times New Roman" w:hAnsi="Times New Roman"/>
                <w:b/>
                <w:iCs/>
                <w:sz w:val="24"/>
              </w:rPr>
            </w:pPr>
            <w:r>
              <w:rPr>
                <w:rFonts w:ascii="Times New Roman" w:hAnsi="Times New Roman"/>
                <w:b/>
                <w:iCs/>
                <w:sz w:val="24"/>
              </w:rPr>
              <w:t>Wednesday, January 22, 2020</w:t>
            </w:r>
          </w:p>
        </w:tc>
      </w:tr>
      <w:tr w:rsidR="0084349B" w:rsidRPr="00394D3A" w14:paraId="191EEB3D" w14:textId="77777777" w:rsidTr="005F4AF5">
        <w:trPr>
          <w:cantSplit/>
          <w:trHeight w:val="1065"/>
          <w:jc w:val="center"/>
        </w:trPr>
        <w:tc>
          <w:tcPr>
            <w:tcW w:w="1429" w:type="dxa"/>
            <w:shd w:val="clear" w:color="auto" w:fill="auto"/>
            <w:vAlign w:val="center"/>
          </w:tcPr>
          <w:p w14:paraId="321BF709" w14:textId="059E9679" w:rsidR="0084349B" w:rsidRPr="003566B0" w:rsidRDefault="0084349B" w:rsidP="0084349B">
            <w:pPr>
              <w:pStyle w:val="Tabletext"/>
              <w:rPr>
                <w:rFonts w:ascii="Times New Roman" w:hAnsi="Times New Roman"/>
                <w:sz w:val="24"/>
              </w:rPr>
            </w:pPr>
            <w:r>
              <w:rPr>
                <w:rFonts w:ascii="Times New Roman" w:hAnsi="Times New Roman"/>
                <w:sz w:val="24"/>
              </w:rPr>
              <w:t>0900</w:t>
            </w:r>
          </w:p>
        </w:tc>
        <w:tc>
          <w:tcPr>
            <w:tcW w:w="2086" w:type="dxa"/>
            <w:vAlign w:val="center"/>
          </w:tcPr>
          <w:p w14:paraId="75E0DE98" w14:textId="7BDFAF11" w:rsidR="0084349B" w:rsidRPr="003566B0" w:rsidRDefault="0084349B" w:rsidP="0084349B">
            <w:pPr>
              <w:pStyle w:val="Tabletext"/>
              <w:rPr>
                <w:rFonts w:ascii="Times New Roman" w:hAnsi="Times New Roman"/>
                <w:sz w:val="24"/>
              </w:rPr>
            </w:pPr>
            <w:r>
              <w:rPr>
                <w:rFonts w:ascii="Times New Roman" w:hAnsi="Times New Roman"/>
                <w:sz w:val="24"/>
              </w:rPr>
              <w:t xml:space="preserve">Controllers and </w:t>
            </w:r>
            <w:r w:rsidRPr="003B2000">
              <w:rPr>
                <w:rFonts w:ascii="Times New Roman" w:hAnsi="Times New Roman"/>
                <w:sz w:val="24"/>
              </w:rPr>
              <w:t>Evaluators</w:t>
            </w:r>
          </w:p>
        </w:tc>
        <w:tc>
          <w:tcPr>
            <w:tcW w:w="2417" w:type="dxa"/>
            <w:vAlign w:val="center"/>
          </w:tcPr>
          <w:p w14:paraId="4EC8749D" w14:textId="77777777" w:rsidR="0084349B" w:rsidRPr="003566B0" w:rsidRDefault="0084349B" w:rsidP="0084349B">
            <w:pPr>
              <w:pStyle w:val="Tabletext"/>
              <w:jc w:val="center"/>
              <w:rPr>
                <w:rFonts w:ascii="Times New Roman" w:hAnsi="Times New Roman"/>
                <w:sz w:val="24"/>
              </w:rPr>
            </w:pPr>
            <w:r w:rsidRPr="003566B0">
              <w:rPr>
                <w:rFonts w:ascii="Times New Roman" w:hAnsi="Times New Roman"/>
                <w:sz w:val="24"/>
              </w:rPr>
              <w:t>After Action Meeting</w:t>
            </w:r>
          </w:p>
        </w:tc>
        <w:tc>
          <w:tcPr>
            <w:tcW w:w="3418" w:type="dxa"/>
            <w:shd w:val="clear" w:color="auto" w:fill="auto"/>
            <w:vAlign w:val="center"/>
          </w:tcPr>
          <w:p w14:paraId="7B2E8D90" w14:textId="77777777" w:rsidR="0084349B" w:rsidRDefault="0084349B" w:rsidP="0084349B">
            <w:pPr>
              <w:pStyle w:val="PlainText"/>
              <w:spacing w:after="120" w:line="252"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Agency Operations Center</w:t>
            </w:r>
          </w:p>
          <w:p w14:paraId="43F9C80C" w14:textId="77777777" w:rsidR="0084349B" w:rsidRDefault="0084349B" w:rsidP="0084349B">
            <w:pPr>
              <w:pStyle w:val="PlainText"/>
              <w:spacing w:line="252" w:lineRule="auto"/>
              <w:rPr>
                <w:rFonts w:ascii="Times New Roman" w:hAnsi="Times New Roman" w:cs="Times New Roman"/>
                <w:sz w:val="24"/>
                <w:szCs w:val="24"/>
              </w:rPr>
            </w:pPr>
            <w:r>
              <w:rPr>
                <w:rFonts w:ascii="Times New Roman" w:hAnsi="Times New Roman" w:cs="Times New Roman"/>
                <w:sz w:val="24"/>
                <w:szCs w:val="24"/>
              </w:rPr>
              <w:t xml:space="preserve">2228 Ritchey St., </w:t>
            </w:r>
          </w:p>
          <w:p w14:paraId="607C3C37" w14:textId="77777777" w:rsidR="0084349B" w:rsidRPr="003566B0" w:rsidRDefault="0084349B" w:rsidP="0084349B">
            <w:pPr>
              <w:pStyle w:val="PlainText"/>
              <w:rPr>
                <w:rFonts w:ascii="Times New Roman" w:hAnsi="Times New Roman" w:cs="Times New Roman"/>
                <w:sz w:val="24"/>
                <w:szCs w:val="24"/>
              </w:rPr>
            </w:pPr>
            <w:r>
              <w:rPr>
                <w:rFonts w:ascii="Times New Roman" w:hAnsi="Times New Roman"/>
                <w:sz w:val="24"/>
              </w:rPr>
              <w:t>Santa Ana, CA 92705</w:t>
            </w:r>
          </w:p>
        </w:tc>
      </w:tr>
    </w:tbl>
    <w:p w14:paraId="5E5E44B8" w14:textId="0825776C" w:rsidR="00F54483" w:rsidRDefault="00E50A6E" w:rsidP="00C21A28">
      <w:pPr>
        <w:spacing w:after="200" w:line="276" w:lineRule="auto"/>
      </w:pPr>
      <w:r>
        <w:br w:type="page"/>
      </w:r>
    </w:p>
    <w:p w14:paraId="1960046A" w14:textId="77777777" w:rsidR="002F0B06" w:rsidRDefault="002F0B06" w:rsidP="00E50A6E">
      <w:pPr>
        <w:pStyle w:val="Heading1"/>
        <w:spacing w:before="0"/>
        <w:sectPr w:rsidR="002F0B06" w:rsidSect="00F54483">
          <w:headerReference w:type="even" r:id="rId38"/>
          <w:footerReference w:type="default" r:id="rId39"/>
          <w:headerReference w:type="first" r:id="rId40"/>
          <w:pgSz w:w="12240" w:h="15840" w:code="1"/>
          <w:pgMar w:top="1440" w:right="1440" w:bottom="1440" w:left="1440" w:header="630" w:footer="432" w:gutter="0"/>
          <w:pgNumType w:start="1"/>
          <w:cols w:space="720"/>
          <w:docGrid w:linePitch="360"/>
        </w:sectPr>
      </w:pPr>
    </w:p>
    <w:p w14:paraId="6594258E" w14:textId="0BF3DEAC" w:rsidR="008D6580" w:rsidRPr="00AB058D" w:rsidRDefault="008D6580" w:rsidP="00E50A6E">
      <w:pPr>
        <w:pStyle w:val="Heading1"/>
        <w:spacing w:before="0"/>
        <w:rPr>
          <w:color w:val="E36C0A" w:themeColor="accent6" w:themeShade="BF"/>
        </w:rPr>
      </w:pPr>
      <w:bookmarkStart w:id="282" w:name="_Toc19698384"/>
      <w:bookmarkStart w:id="283" w:name="_Toc22116206"/>
      <w:r w:rsidRPr="00AB058D">
        <w:rPr>
          <w:color w:val="E36C0A" w:themeColor="accent6" w:themeShade="BF"/>
        </w:rPr>
        <w:lastRenderedPageBreak/>
        <w:t>Appendix C:  Communications Plan</w:t>
      </w:r>
      <w:bookmarkEnd w:id="282"/>
      <w:bookmarkEnd w:id="283"/>
    </w:p>
    <w:p w14:paraId="2B933BE2" w14:textId="77777777" w:rsidR="009173FE" w:rsidRPr="0013595D" w:rsidRDefault="00D910C4" w:rsidP="0013595D">
      <w:pPr>
        <w:pStyle w:val="BlueBox"/>
        <w:widowControl w:val="0"/>
        <w:shd w:val="clear" w:color="auto" w:fill="FFFF00"/>
        <w:spacing w:after="0"/>
        <w:rPr>
          <w:color w:val="auto"/>
        </w:rPr>
      </w:pPr>
      <w:r w:rsidRPr="0013595D">
        <w:rPr>
          <w:color w:val="auto"/>
        </w:rPr>
        <w:t>All spoken and written communications will st</w:t>
      </w:r>
      <w:r w:rsidR="00A523F4" w:rsidRPr="0013595D">
        <w:rPr>
          <w:color w:val="auto"/>
        </w:rPr>
        <w:t xml:space="preserve">art and end </w:t>
      </w:r>
    </w:p>
    <w:p w14:paraId="7F719C76" w14:textId="4A6D04EC" w:rsidR="00D910C4" w:rsidRPr="0013595D" w:rsidRDefault="00A523F4" w:rsidP="0013595D">
      <w:pPr>
        <w:pStyle w:val="BlueBox"/>
        <w:widowControl w:val="0"/>
        <w:shd w:val="clear" w:color="auto" w:fill="FFFF00"/>
        <w:spacing w:before="0"/>
        <w:rPr>
          <w:color w:val="auto"/>
        </w:rPr>
      </w:pPr>
      <w:r w:rsidRPr="0013595D">
        <w:rPr>
          <w:color w:val="auto"/>
        </w:rPr>
        <w:t xml:space="preserve">with the statement </w:t>
      </w:r>
      <w:r w:rsidRPr="0013595D">
        <w:rPr>
          <w:rFonts w:ascii="Arial Bold" w:hAnsi="Arial Bold"/>
          <w:smallCaps/>
          <w:color w:val="auto"/>
          <w:sz w:val="32"/>
        </w:rPr>
        <w:t>“This is an exercise.”</w:t>
      </w:r>
    </w:p>
    <w:p w14:paraId="448C5FF1" w14:textId="77777777" w:rsidR="00D910C4" w:rsidRPr="00AB058D" w:rsidRDefault="00D910C4" w:rsidP="00D910C4">
      <w:pPr>
        <w:pStyle w:val="Heading2"/>
        <w:rPr>
          <w:color w:val="E36C0A" w:themeColor="accent6" w:themeShade="BF"/>
        </w:rPr>
      </w:pPr>
      <w:bookmarkStart w:id="284" w:name="_Toc364777279"/>
      <w:bookmarkStart w:id="285" w:name="_Toc367701409"/>
      <w:bookmarkStart w:id="286" w:name="_Toc417998108"/>
      <w:bookmarkStart w:id="287" w:name="_Toc445797646"/>
      <w:bookmarkStart w:id="288" w:name="_Toc474745639"/>
      <w:bookmarkStart w:id="289" w:name="_Toc19698385"/>
      <w:bookmarkStart w:id="290" w:name="_Toc22115675"/>
      <w:bookmarkStart w:id="291" w:name="_Toc22116207"/>
      <w:r w:rsidRPr="00AB058D">
        <w:rPr>
          <w:color w:val="E36C0A" w:themeColor="accent6" w:themeShade="BF"/>
        </w:rPr>
        <w:t>Player Communications</w:t>
      </w:r>
      <w:bookmarkEnd w:id="284"/>
      <w:bookmarkEnd w:id="285"/>
      <w:bookmarkEnd w:id="286"/>
      <w:bookmarkEnd w:id="287"/>
      <w:bookmarkEnd w:id="288"/>
      <w:bookmarkEnd w:id="289"/>
      <w:bookmarkEnd w:id="290"/>
      <w:bookmarkEnd w:id="291"/>
    </w:p>
    <w:p w14:paraId="58496ACE" w14:textId="223DCA4F" w:rsidR="00D910C4" w:rsidRDefault="00D910C4" w:rsidP="00D910C4">
      <w:pPr>
        <w:pStyle w:val="BodyText"/>
      </w:pPr>
      <w:r>
        <w:rPr>
          <w:rStyle w:val="Strong"/>
        </w:rPr>
        <w:t xml:space="preserve">Exercise communications do not interfere with real-world emergency communications.  </w:t>
      </w:r>
      <w:r>
        <w:t>Players use routine organization communications systems.  Additional communication assets may be made available as the exercise progresses.  Each venue or organization coordinates its internal communication networks and channels.</w:t>
      </w:r>
      <w:r w:rsidR="009173FE">
        <w:t xml:space="preserve">  Specific contact information can be found in the exercise Communications Directory.</w:t>
      </w:r>
      <w:r>
        <w:t xml:space="preserve"> </w:t>
      </w:r>
    </w:p>
    <w:p w14:paraId="13933AE7" w14:textId="77777777" w:rsidR="00D910C4" w:rsidRPr="00AB058D" w:rsidRDefault="00D910C4" w:rsidP="00D910C4">
      <w:pPr>
        <w:pStyle w:val="Heading2"/>
        <w:rPr>
          <w:color w:val="E36C0A" w:themeColor="accent6" w:themeShade="BF"/>
        </w:rPr>
      </w:pPr>
      <w:bookmarkStart w:id="292" w:name="_Toc364777280"/>
      <w:bookmarkStart w:id="293" w:name="_Toc367701410"/>
      <w:bookmarkStart w:id="294" w:name="_Toc417998109"/>
      <w:bookmarkStart w:id="295" w:name="_Toc445797647"/>
      <w:bookmarkStart w:id="296" w:name="_Toc474745640"/>
      <w:bookmarkStart w:id="297" w:name="_Toc19698386"/>
      <w:bookmarkStart w:id="298" w:name="_Toc22115676"/>
      <w:bookmarkStart w:id="299" w:name="_Toc22116208"/>
      <w:r w:rsidRPr="00AB058D">
        <w:rPr>
          <w:color w:val="E36C0A" w:themeColor="accent6" w:themeShade="BF"/>
        </w:rPr>
        <w:t>Controller Communications</w:t>
      </w:r>
      <w:bookmarkEnd w:id="292"/>
      <w:bookmarkEnd w:id="293"/>
      <w:bookmarkEnd w:id="294"/>
      <w:bookmarkEnd w:id="295"/>
      <w:bookmarkEnd w:id="296"/>
      <w:bookmarkEnd w:id="297"/>
      <w:bookmarkEnd w:id="298"/>
      <w:bookmarkEnd w:id="299"/>
    </w:p>
    <w:p w14:paraId="12477022" w14:textId="77777777" w:rsidR="00D910C4" w:rsidRDefault="00D910C4" w:rsidP="00D910C4">
      <w:pPr>
        <w:pStyle w:val="BodyText"/>
      </w:pPr>
      <w:r>
        <w:t>The principal methods of information transfer for controllers during the exercise are cell phone</w:t>
      </w:r>
      <w:r w:rsidR="0023640C">
        <w:t xml:space="preserve">, email, and </w:t>
      </w:r>
      <w:r>
        <w:t xml:space="preserve">verbal.  </w:t>
      </w:r>
      <w:r w:rsidR="0023640C">
        <w:t xml:space="preserve"> </w:t>
      </w:r>
      <w:r>
        <w:t xml:space="preserve"> </w:t>
      </w:r>
    </w:p>
    <w:p w14:paraId="59A59560" w14:textId="11AD7D43" w:rsidR="00D910C4" w:rsidRPr="00AB058D" w:rsidRDefault="00D910C4" w:rsidP="00D910C4">
      <w:pPr>
        <w:pStyle w:val="Heading2"/>
        <w:rPr>
          <w:color w:val="E36C0A" w:themeColor="accent6" w:themeShade="BF"/>
        </w:rPr>
      </w:pPr>
      <w:bookmarkStart w:id="300" w:name="_Toc364777281"/>
      <w:bookmarkStart w:id="301" w:name="_Toc367701411"/>
      <w:bookmarkStart w:id="302" w:name="_Toc417998110"/>
      <w:bookmarkStart w:id="303" w:name="_Toc445797648"/>
      <w:bookmarkStart w:id="304" w:name="_Toc474745641"/>
      <w:bookmarkStart w:id="305" w:name="_Toc19698387"/>
      <w:bookmarkStart w:id="306" w:name="_Toc22115677"/>
      <w:bookmarkStart w:id="307" w:name="_Toc22116209"/>
      <w:r w:rsidRPr="00AB058D">
        <w:rPr>
          <w:color w:val="E36C0A" w:themeColor="accent6" w:themeShade="BF"/>
        </w:rPr>
        <w:t>Communications Check</w:t>
      </w:r>
      <w:bookmarkEnd w:id="300"/>
      <w:bookmarkEnd w:id="301"/>
      <w:bookmarkEnd w:id="302"/>
      <w:bookmarkEnd w:id="303"/>
      <w:bookmarkEnd w:id="304"/>
      <w:bookmarkEnd w:id="305"/>
      <w:bookmarkEnd w:id="306"/>
      <w:bookmarkEnd w:id="307"/>
    </w:p>
    <w:p w14:paraId="40607996" w14:textId="77777777" w:rsidR="00D910C4" w:rsidRDefault="0023640C" w:rsidP="00D910C4">
      <w:pPr>
        <w:pStyle w:val="BodyText"/>
      </w:pPr>
      <w:r>
        <w:t xml:space="preserve">Before the exercise, each Venue </w:t>
      </w:r>
      <w:r w:rsidR="00D910C4">
        <w:t>Controller will conduct a communications check to ensure redundancy and uninterrupted flow of control</w:t>
      </w:r>
      <w:r>
        <w:t xml:space="preserve"> and exercise</w:t>
      </w:r>
      <w:r w:rsidR="00D910C4">
        <w:t xml:space="preserve"> information.</w:t>
      </w:r>
    </w:p>
    <w:p w14:paraId="5025570B" w14:textId="68869ACB" w:rsidR="00D910C4" w:rsidRPr="00AB058D" w:rsidRDefault="00D910C4" w:rsidP="00D910C4">
      <w:pPr>
        <w:pStyle w:val="Heading2"/>
        <w:rPr>
          <w:color w:val="E36C0A" w:themeColor="accent6" w:themeShade="BF"/>
        </w:rPr>
      </w:pPr>
      <w:bookmarkStart w:id="308" w:name="_Toc364777282"/>
      <w:bookmarkStart w:id="309" w:name="_Toc367701412"/>
      <w:bookmarkStart w:id="310" w:name="_Toc417998111"/>
      <w:bookmarkStart w:id="311" w:name="_Toc445797649"/>
      <w:bookmarkStart w:id="312" w:name="_Toc474745642"/>
      <w:bookmarkStart w:id="313" w:name="_Toc19698388"/>
      <w:bookmarkStart w:id="314" w:name="_Toc22115678"/>
      <w:bookmarkStart w:id="315" w:name="_Toc22116210"/>
      <w:r w:rsidRPr="00AB058D">
        <w:rPr>
          <w:color w:val="E36C0A" w:themeColor="accent6" w:themeShade="BF"/>
        </w:rPr>
        <w:t>Player Briefing</w:t>
      </w:r>
      <w:bookmarkEnd w:id="308"/>
      <w:bookmarkEnd w:id="309"/>
      <w:bookmarkEnd w:id="310"/>
      <w:bookmarkEnd w:id="311"/>
      <w:bookmarkEnd w:id="312"/>
      <w:bookmarkEnd w:id="313"/>
      <w:bookmarkEnd w:id="314"/>
      <w:bookmarkEnd w:id="315"/>
    </w:p>
    <w:p w14:paraId="43891BE2" w14:textId="77777777" w:rsidR="00D910C4" w:rsidRDefault="00D910C4" w:rsidP="00D910C4">
      <w:pPr>
        <w:pStyle w:val="BodyText"/>
      </w:pPr>
      <w:r>
        <w:t xml:space="preserve">The </w:t>
      </w:r>
      <w:r w:rsidR="0023640C">
        <w:t xml:space="preserve">Venue </w:t>
      </w:r>
      <w:r>
        <w:t>Controller will provide a Player Briefing before the exercise starts in conjunction with the Safety Officer.  Players will also receive a Player Handout with scenario details, objectives, and safety information.  Technical handouts or other materials also may be provided to orient players with the exercise.</w:t>
      </w:r>
    </w:p>
    <w:p w14:paraId="7DFF939A" w14:textId="77777777" w:rsidR="00D910C4" w:rsidRPr="00AB058D" w:rsidRDefault="00D910C4" w:rsidP="00D910C4">
      <w:pPr>
        <w:pStyle w:val="Heading2"/>
        <w:rPr>
          <w:color w:val="E36C0A" w:themeColor="accent6" w:themeShade="BF"/>
        </w:rPr>
      </w:pPr>
      <w:bookmarkStart w:id="316" w:name="_Toc364777283"/>
      <w:bookmarkStart w:id="317" w:name="_Toc367701413"/>
      <w:bookmarkStart w:id="318" w:name="_Toc417998112"/>
      <w:bookmarkStart w:id="319" w:name="_Toc445797650"/>
      <w:bookmarkStart w:id="320" w:name="_Toc474745643"/>
      <w:bookmarkStart w:id="321" w:name="_Toc19698389"/>
      <w:bookmarkStart w:id="322" w:name="_Toc22115679"/>
      <w:bookmarkStart w:id="323" w:name="_Toc22116211"/>
      <w:r w:rsidRPr="00AB058D">
        <w:rPr>
          <w:color w:val="E36C0A" w:themeColor="accent6" w:themeShade="BF"/>
        </w:rPr>
        <w:t>Public Affairs</w:t>
      </w:r>
      <w:bookmarkEnd w:id="316"/>
      <w:bookmarkEnd w:id="317"/>
      <w:bookmarkEnd w:id="318"/>
      <w:bookmarkEnd w:id="319"/>
      <w:bookmarkEnd w:id="320"/>
      <w:bookmarkEnd w:id="321"/>
      <w:bookmarkEnd w:id="322"/>
      <w:bookmarkEnd w:id="323"/>
    </w:p>
    <w:p w14:paraId="68E158DD" w14:textId="77777777" w:rsidR="00AD3CEF" w:rsidRDefault="00D910C4" w:rsidP="00D910C4">
      <w:pPr>
        <w:pStyle w:val="BodyText"/>
        <w:sectPr w:rsidR="00AD3CEF" w:rsidSect="00F54483">
          <w:headerReference w:type="even" r:id="rId41"/>
          <w:footerReference w:type="default" r:id="rId42"/>
          <w:headerReference w:type="first" r:id="rId43"/>
          <w:pgSz w:w="12240" w:h="15840" w:code="1"/>
          <w:pgMar w:top="1440" w:right="1440" w:bottom="1440" w:left="1440" w:header="630" w:footer="432" w:gutter="0"/>
          <w:pgNumType w:start="1"/>
          <w:cols w:space="720"/>
          <w:docGrid w:linePitch="360"/>
        </w:sectPr>
      </w:pPr>
      <w:r>
        <w:t xml:space="preserve">The sponsor organization and participating organizations are responsible for coordinating and disseminating public information before the exercise.  Each venue should follow internal procedures. </w:t>
      </w:r>
    </w:p>
    <w:p w14:paraId="5A9F4CA6" w14:textId="77777777" w:rsidR="00AD3CEF" w:rsidRPr="00AB058D" w:rsidRDefault="00AD3CEF" w:rsidP="00AD3CEF">
      <w:pPr>
        <w:pStyle w:val="Heading1"/>
        <w:spacing w:before="0"/>
        <w:rPr>
          <w:color w:val="E36C0A" w:themeColor="accent6" w:themeShade="BF"/>
        </w:rPr>
      </w:pPr>
      <w:bookmarkStart w:id="324" w:name="_Toc336506608"/>
      <w:bookmarkStart w:id="325" w:name="_Toc19698390"/>
      <w:bookmarkStart w:id="326" w:name="_Toc22116212"/>
      <w:r w:rsidRPr="00AB058D">
        <w:rPr>
          <w:color w:val="E36C0A" w:themeColor="accent6" w:themeShade="BF"/>
        </w:rPr>
        <w:t>Appendix D:  Acronyms</w:t>
      </w:r>
      <w:bookmarkEnd w:id="324"/>
      <w:bookmarkEnd w:id="325"/>
      <w:bookmarkEnd w:id="326"/>
      <w:r w:rsidRPr="00AB058D">
        <w:rPr>
          <w:color w:val="E36C0A" w:themeColor="accent6" w:themeShade="B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7663"/>
      </w:tblGrid>
      <w:tr w:rsidR="00AD3CEF" w:rsidRPr="00E869EB" w14:paraId="11AAFE9D" w14:textId="77777777" w:rsidTr="00E03C1C">
        <w:trPr>
          <w:tblHeader/>
          <w:jc w:val="center"/>
        </w:trPr>
        <w:tc>
          <w:tcPr>
            <w:tcW w:w="902" w:type="pct"/>
            <w:tcBorders>
              <w:right w:val="single" w:sz="4" w:space="0" w:color="FFFFFF"/>
            </w:tcBorders>
            <w:shd w:val="clear" w:color="auto" w:fill="F79646" w:themeFill="accent6"/>
          </w:tcPr>
          <w:p w14:paraId="2C4C5240" w14:textId="77777777" w:rsidR="00AD3CEF" w:rsidRPr="00E869EB" w:rsidRDefault="00AD3CEF" w:rsidP="00E03C1C">
            <w:pPr>
              <w:pStyle w:val="BodyText"/>
              <w:spacing w:before="60" w:after="60"/>
              <w:jc w:val="center"/>
              <w:rPr>
                <w:rFonts w:ascii="Arial" w:hAnsi="Arial" w:cs="Arial"/>
                <w:b/>
                <w:sz w:val="20"/>
                <w:szCs w:val="20"/>
              </w:rPr>
            </w:pPr>
            <w:r w:rsidRPr="00E869EB">
              <w:rPr>
                <w:rFonts w:ascii="Arial" w:hAnsi="Arial" w:cs="Arial"/>
                <w:b/>
                <w:sz w:val="20"/>
                <w:szCs w:val="20"/>
              </w:rPr>
              <w:t>Acronym</w:t>
            </w:r>
          </w:p>
        </w:tc>
        <w:tc>
          <w:tcPr>
            <w:tcW w:w="4098" w:type="pct"/>
            <w:tcBorders>
              <w:left w:val="single" w:sz="4" w:space="0" w:color="FFFFFF"/>
            </w:tcBorders>
            <w:shd w:val="clear" w:color="auto" w:fill="F79646" w:themeFill="accent6"/>
          </w:tcPr>
          <w:p w14:paraId="06FC21D8" w14:textId="77777777" w:rsidR="00AD3CEF" w:rsidRPr="00E869EB" w:rsidRDefault="00AD3CEF" w:rsidP="00E03C1C">
            <w:pPr>
              <w:pStyle w:val="BodyText"/>
              <w:spacing w:before="60" w:after="60"/>
              <w:jc w:val="center"/>
              <w:rPr>
                <w:rFonts w:ascii="Arial" w:hAnsi="Arial" w:cs="Arial"/>
                <w:b/>
                <w:sz w:val="20"/>
                <w:szCs w:val="20"/>
              </w:rPr>
            </w:pPr>
            <w:r w:rsidRPr="00E869EB">
              <w:rPr>
                <w:rFonts w:ascii="Arial" w:hAnsi="Arial" w:cs="Arial"/>
                <w:b/>
                <w:sz w:val="20"/>
                <w:szCs w:val="20"/>
              </w:rPr>
              <w:t>Term</w:t>
            </w:r>
          </w:p>
        </w:tc>
      </w:tr>
      <w:tr w:rsidR="00AD3CEF" w:rsidRPr="00E869EB" w14:paraId="2CAB4A20" w14:textId="77777777" w:rsidTr="00E03C1C">
        <w:trPr>
          <w:jc w:val="center"/>
        </w:trPr>
        <w:tc>
          <w:tcPr>
            <w:tcW w:w="902" w:type="pct"/>
          </w:tcPr>
          <w:p w14:paraId="67F687C7"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AAM</w:t>
            </w:r>
          </w:p>
        </w:tc>
        <w:tc>
          <w:tcPr>
            <w:tcW w:w="4098" w:type="pct"/>
          </w:tcPr>
          <w:p w14:paraId="77C3C6B7"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After Action Meeting</w:t>
            </w:r>
          </w:p>
        </w:tc>
      </w:tr>
      <w:tr w:rsidR="00AD3CEF" w:rsidRPr="00E869EB" w14:paraId="0A474FFE" w14:textId="77777777" w:rsidTr="00E03C1C">
        <w:trPr>
          <w:jc w:val="center"/>
        </w:trPr>
        <w:tc>
          <w:tcPr>
            <w:tcW w:w="902" w:type="pct"/>
          </w:tcPr>
          <w:p w14:paraId="424779FA"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AAR</w:t>
            </w:r>
          </w:p>
        </w:tc>
        <w:tc>
          <w:tcPr>
            <w:tcW w:w="4098" w:type="pct"/>
          </w:tcPr>
          <w:p w14:paraId="4B1F492E"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After Action Report</w:t>
            </w:r>
          </w:p>
        </w:tc>
      </w:tr>
      <w:tr w:rsidR="00AD3CEF" w:rsidRPr="00E869EB" w14:paraId="230AB717" w14:textId="77777777" w:rsidTr="00E03C1C">
        <w:trPr>
          <w:jc w:val="center"/>
        </w:trPr>
        <w:tc>
          <w:tcPr>
            <w:tcW w:w="902" w:type="pct"/>
          </w:tcPr>
          <w:p w14:paraId="6CD4746D"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A</w:t>
            </w:r>
            <w:r w:rsidRPr="00E869EB">
              <w:rPr>
                <w:rFonts w:ascii="Arial" w:hAnsi="Arial" w:cs="Arial"/>
                <w:sz w:val="20"/>
                <w:szCs w:val="20"/>
              </w:rPr>
              <w:t>OC</w:t>
            </w:r>
          </w:p>
        </w:tc>
        <w:tc>
          <w:tcPr>
            <w:tcW w:w="4098" w:type="pct"/>
          </w:tcPr>
          <w:p w14:paraId="2D83596F"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Agency</w:t>
            </w:r>
            <w:r w:rsidRPr="00E869EB">
              <w:rPr>
                <w:rFonts w:ascii="Arial" w:hAnsi="Arial" w:cs="Arial"/>
                <w:sz w:val="20"/>
                <w:szCs w:val="20"/>
              </w:rPr>
              <w:t xml:space="preserve"> Operations Center</w:t>
            </w:r>
          </w:p>
        </w:tc>
      </w:tr>
      <w:tr w:rsidR="00AD3CEF" w:rsidRPr="00E869EB" w14:paraId="5AAD1AEE" w14:textId="77777777" w:rsidTr="00E03C1C">
        <w:trPr>
          <w:jc w:val="center"/>
        </w:trPr>
        <w:tc>
          <w:tcPr>
            <w:tcW w:w="902" w:type="pct"/>
          </w:tcPr>
          <w:p w14:paraId="6D1EB6EF"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CA</w:t>
            </w:r>
          </w:p>
        </w:tc>
        <w:tc>
          <w:tcPr>
            <w:tcW w:w="4098" w:type="pct"/>
          </w:tcPr>
          <w:p w14:paraId="4E5CD6E6"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California</w:t>
            </w:r>
          </w:p>
        </w:tc>
      </w:tr>
      <w:tr w:rsidR="00AD3CEF" w:rsidRPr="00E869EB" w14:paraId="37BCAFCD" w14:textId="77777777" w:rsidTr="00E03C1C">
        <w:trPr>
          <w:jc w:val="center"/>
        </w:trPr>
        <w:tc>
          <w:tcPr>
            <w:tcW w:w="902" w:type="pct"/>
          </w:tcPr>
          <w:p w14:paraId="3DEF1373"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CDPH</w:t>
            </w:r>
          </w:p>
        </w:tc>
        <w:tc>
          <w:tcPr>
            <w:tcW w:w="4098" w:type="pct"/>
          </w:tcPr>
          <w:p w14:paraId="17C9E757"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California Department of Public Health</w:t>
            </w:r>
          </w:p>
        </w:tc>
      </w:tr>
      <w:tr w:rsidR="00AD3CEF" w:rsidRPr="00E869EB" w14:paraId="293030E6" w14:textId="77777777" w:rsidTr="00E03C1C">
        <w:trPr>
          <w:jc w:val="center"/>
        </w:trPr>
        <w:tc>
          <w:tcPr>
            <w:tcW w:w="902" w:type="pct"/>
          </w:tcPr>
          <w:p w14:paraId="5CB111FB"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CMS</w:t>
            </w:r>
          </w:p>
        </w:tc>
        <w:tc>
          <w:tcPr>
            <w:tcW w:w="4098" w:type="pct"/>
          </w:tcPr>
          <w:p w14:paraId="100BA11B"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Center for Medicare and Medicaid Services</w:t>
            </w:r>
          </w:p>
        </w:tc>
      </w:tr>
      <w:tr w:rsidR="00AD3CEF" w:rsidRPr="00E869EB" w14:paraId="7A12D234" w14:textId="77777777" w:rsidTr="00E03C1C">
        <w:trPr>
          <w:jc w:val="center"/>
        </w:trPr>
        <w:tc>
          <w:tcPr>
            <w:tcW w:w="902" w:type="pct"/>
          </w:tcPr>
          <w:p w14:paraId="38D0A1DA"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e.g.</w:t>
            </w:r>
          </w:p>
        </w:tc>
        <w:tc>
          <w:tcPr>
            <w:tcW w:w="4098" w:type="pct"/>
          </w:tcPr>
          <w:p w14:paraId="36DDE7CF"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Example Given</w:t>
            </w:r>
          </w:p>
        </w:tc>
      </w:tr>
      <w:tr w:rsidR="00AD3CEF" w:rsidRPr="00E869EB" w14:paraId="4C2203C4" w14:textId="77777777" w:rsidTr="00E03C1C">
        <w:trPr>
          <w:jc w:val="center"/>
        </w:trPr>
        <w:tc>
          <w:tcPr>
            <w:tcW w:w="902" w:type="pct"/>
          </w:tcPr>
          <w:p w14:paraId="3F170535"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EEG</w:t>
            </w:r>
          </w:p>
        </w:tc>
        <w:tc>
          <w:tcPr>
            <w:tcW w:w="4098" w:type="pct"/>
          </w:tcPr>
          <w:p w14:paraId="712FA6E1"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Exercise Evaluation Guides</w:t>
            </w:r>
          </w:p>
        </w:tc>
      </w:tr>
      <w:tr w:rsidR="00AD3CEF" w:rsidRPr="00E869EB" w14:paraId="16065F36" w14:textId="77777777" w:rsidTr="00E03C1C">
        <w:trPr>
          <w:jc w:val="center"/>
        </w:trPr>
        <w:tc>
          <w:tcPr>
            <w:tcW w:w="902" w:type="pct"/>
          </w:tcPr>
          <w:p w14:paraId="4FF7641F"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EMS</w:t>
            </w:r>
          </w:p>
        </w:tc>
        <w:tc>
          <w:tcPr>
            <w:tcW w:w="4098" w:type="pct"/>
          </w:tcPr>
          <w:p w14:paraId="60C8E502"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Emergency Medical Services</w:t>
            </w:r>
          </w:p>
        </w:tc>
      </w:tr>
      <w:tr w:rsidR="009C5383" w:rsidRPr="00E869EB" w14:paraId="2911C130" w14:textId="77777777" w:rsidTr="00E03C1C">
        <w:trPr>
          <w:jc w:val="center"/>
        </w:trPr>
        <w:tc>
          <w:tcPr>
            <w:tcW w:w="902" w:type="pct"/>
          </w:tcPr>
          <w:p w14:paraId="500EBDCB" w14:textId="292D18C5" w:rsidR="009C5383" w:rsidRPr="00E869EB" w:rsidRDefault="009C5383" w:rsidP="00E03C1C">
            <w:pPr>
              <w:pStyle w:val="BodyText"/>
              <w:spacing w:before="60" w:after="60"/>
              <w:rPr>
                <w:rFonts w:ascii="Arial" w:hAnsi="Arial" w:cs="Arial"/>
                <w:sz w:val="20"/>
                <w:szCs w:val="20"/>
              </w:rPr>
            </w:pPr>
            <w:r>
              <w:rPr>
                <w:rFonts w:ascii="Arial" w:hAnsi="Arial" w:cs="Arial"/>
                <w:sz w:val="20"/>
                <w:szCs w:val="20"/>
              </w:rPr>
              <w:t>EM</w:t>
            </w:r>
          </w:p>
        </w:tc>
        <w:tc>
          <w:tcPr>
            <w:tcW w:w="4098" w:type="pct"/>
          </w:tcPr>
          <w:p w14:paraId="609401B1" w14:textId="421BF83C" w:rsidR="009C5383" w:rsidRPr="00E869EB" w:rsidRDefault="009C5383" w:rsidP="00E03C1C">
            <w:pPr>
              <w:pStyle w:val="BodyText"/>
              <w:spacing w:before="60" w:after="60"/>
              <w:rPr>
                <w:rFonts w:ascii="Arial" w:hAnsi="Arial" w:cs="Arial"/>
                <w:sz w:val="20"/>
                <w:szCs w:val="20"/>
              </w:rPr>
            </w:pPr>
            <w:r>
              <w:rPr>
                <w:rFonts w:ascii="Arial" w:hAnsi="Arial" w:cs="Arial"/>
                <w:sz w:val="20"/>
                <w:szCs w:val="20"/>
              </w:rPr>
              <w:t>Emergency Management</w:t>
            </w:r>
          </w:p>
        </w:tc>
      </w:tr>
      <w:tr w:rsidR="00AD3CEF" w:rsidRPr="00E869EB" w14:paraId="01A12E1E" w14:textId="77777777" w:rsidTr="00E03C1C">
        <w:trPr>
          <w:jc w:val="center"/>
        </w:trPr>
        <w:tc>
          <w:tcPr>
            <w:tcW w:w="902" w:type="pct"/>
          </w:tcPr>
          <w:p w14:paraId="0D7F5A29"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ExPlan</w:t>
            </w:r>
          </w:p>
        </w:tc>
        <w:tc>
          <w:tcPr>
            <w:tcW w:w="4098" w:type="pct"/>
          </w:tcPr>
          <w:p w14:paraId="69B28B91"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Exercise Plan</w:t>
            </w:r>
          </w:p>
        </w:tc>
      </w:tr>
      <w:tr w:rsidR="00AD3CEF" w:rsidRPr="00E869EB" w14:paraId="0E3100AA" w14:textId="77777777" w:rsidTr="00E03C1C">
        <w:trPr>
          <w:jc w:val="center"/>
        </w:trPr>
        <w:tc>
          <w:tcPr>
            <w:tcW w:w="902" w:type="pct"/>
          </w:tcPr>
          <w:p w14:paraId="1F72F2B7"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FE</w:t>
            </w:r>
          </w:p>
        </w:tc>
        <w:tc>
          <w:tcPr>
            <w:tcW w:w="4098" w:type="pct"/>
          </w:tcPr>
          <w:p w14:paraId="17D62AB4"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Functional Exercise</w:t>
            </w:r>
          </w:p>
        </w:tc>
      </w:tr>
      <w:tr w:rsidR="00AD3CEF" w:rsidRPr="00E869EB" w14:paraId="7005BE17" w14:textId="77777777" w:rsidTr="00E03C1C">
        <w:trPr>
          <w:jc w:val="center"/>
        </w:trPr>
        <w:tc>
          <w:tcPr>
            <w:tcW w:w="902" w:type="pct"/>
          </w:tcPr>
          <w:p w14:paraId="08F33D9C"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HazMat</w:t>
            </w:r>
          </w:p>
        </w:tc>
        <w:tc>
          <w:tcPr>
            <w:tcW w:w="4098" w:type="pct"/>
          </w:tcPr>
          <w:p w14:paraId="768F3C35"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Hazardous Materials</w:t>
            </w:r>
          </w:p>
        </w:tc>
      </w:tr>
      <w:tr w:rsidR="00AD3CEF" w:rsidRPr="00E869EB" w14:paraId="38EB156D" w14:textId="77777777" w:rsidTr="00E03C1C">
        <w:trPr>
          <w:jc w:val="center"/>
        </w:trPr>
        <w:tc>
          <w:tcPr>
            <w:tcW w:w="902" w:type="pct"/>
          </w:tcPr>
          <w:p w14:paraId="275A721E"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HCA</w:t>
            </w:r>
          </w:p>
        </w:tc>
        <w:tc>
          <w:tcPr>
            <w:tcW w:w="4098" w:type="pct"/>
          </w:tcPr>
          <w:p w14:paraId="53D8A2D1"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Health Care Agency</w:t>
            </w:r>
          </w:p>
        </w:tc>
      </w:tr>
      <w:tr w:rsidR="00AD3CEF" w:rsidRPr="00E869EB" w14:paraId="311EF2CF" w14:textId="77777777" w:rsidTr="00E03C1C">
        <w:trPr>
          <w:jc w:val="center"/>
        </w:trPr>
        <w:tc>
          <w:tcPr>
            <w:tcW w:w="902" w:type="pct"/>
          </w:tcPr>
          <w:p w14:paraId="2DA1C6D9"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HCCOC</w:t>
            </w:r>
          </w:p>
        </w:tc>
        <w:tc>
          <w:tcPr>
            <w:tcW w:w="4098" w:type="pct"/>
          </w:tcPr>
          <w:p w14:paraId="32563AEA"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Health Care Coalition of Orange County</w:t>
            </w:r>
          </w:p>
        </w:tc>
      </w:tr>
      <w:tr w:rsidR="00AD3CEF" w:rsidRPr="00E869EB" w14:paraId="5A3AB8AB" w14:textId="77777777" w:rsidTr="00E03C1C">
        <w:trPr>
          <w:jc w:val="center"/>
        </w:trPr>
        <w:tc>
          <w:tcPr>
            <w:tcW w:w="902" w:type="pct"/>
          </w:tcPr>
          <w:p w14:paraId="0B55B3D6"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HPP</w:t>
            </w:r>
          </w:p>
        </w:tc>
        <w:tc>
          <w:tcPr>
            <w:tcW w:w="4098" w:type="pct"/>
          </w:tcPr>
          <w:p w14:paraId="71E0DAE7"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Hospital Preparedness Program</w:t>
            </w:r>
          </w:p>
        </w:tc>
      </w:tr>
      <w:tr w:rsidR="00AD3CEF" w:rsidRPr="00E869EB" w14:paraId="5DB74885" w14:textId="77777777" w:rsidTr="00E03C1C">
        <w:trPr>
          <w:jc w:val="center"/>
        </w:trPr>
        <w:tc>
          <w:tcPr>
            <w:tcW w:w="902" w:type="pct"/>
          </w:tcPr>
          <w:p w14:paraId="19CB4F91"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IP</w:t>
            </w:r>
          </w:p>
        </w:tc>
        <w:tc>
          <w:tcPr>
            <w:tcW w:w="4098" w:type="pct"/>
          </w:tcPr>
          <w:p w14:paraId="27B8202E"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Improvement Plan</w:t>
            </w:r>
          </w:p>
        </w:tc>
      </w:tr>
      <w:tr w:rsidR="00AD3CEF" w:rsidRPr="00E869EB" w14:paraId="2D3320BE" w14:textId="77777777" w:rsidTr="00E03C1C">
        <w:trPr>
          <w:jc w:val="center"/>
        </w:trPr>
        <w:tc>
          <w:tcPr>
            <w:tcW w:w="902" w:type="pct"/>
          </w:tcPr>
          <w:p w14:paraId="5B65FEEA"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LTAC</w:t>
            </w:r>
          </w:p>
        </w:tc>
        <w:tc>
          <w:tcPr>
            <w:tcW w:w="4098" w:type="pct"/>
          </w:tcPr>
          <w:p w14:paraId="72F146B9"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Long-term Acute Care</w:t>
            </w:r>
          </w:p>
        </w:tc>
      </w:tr>
      <w:tr w:rsidR="00AD3CEF" w:rsidRPr="00E869EB" w14:paraId="4D86FA63" w14:textId="77777777" w:rsidTr="00E03C1C">
        <w:trPr>
          <w:jc w:val="center"/>
        </w:trPr>
        <w:tc>
          <w:tcPr>
            <w:tcW w:w="902" w:type="pct"/>
          </w:tcPr>
          <w:p w14:paraId="1D7BE47B"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OC</w:t>
            </w:r>
          </w:p>
        </w:tc>
        <w:tc>
          <w:tcPr>
            <w:tcW w:w="4098" w:type="pct"/>
          </w:tcPr>
          <w:p w14:paraId="34F8F2CA"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Orange County</w:t>
            </w:r>
          </w:p>
        </w:tc>
      </w:tr>
      <w:tr w:rsidR="00AD3CEF" w:rsidRPr="00E869EB" w14:paraId="11F9E992" w14:textId="77777777" w:rsidTr="00E03C1C">
        <w:trPr>
          <w:jc w:val="center"/>
        </w:trPr>
        <w:tc>
          <w:tcPr>
            <w:tcW w:w="902" w:type="pct"/>
          </w:tcPr>
          <w:p w14:paraId="4E407AFC"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 xml:space="preserve">OCHCA </w:t>
            </w:r>
          </w:p>
        </w:tc>
        <w:tc>
          <w:tcPr>
            <w:tcW w:w="4098" w:type="pct"/>
          </w:tcPr>
          <w:p w14:paraId="1ABAF947"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Orange County Health Care Agency</w:t>
            </w:r>
          </w:p>
        </w:tc>
      </w:tr>
      <w:tr w:rsidR="00AD3CEF" w:rsidRPr="00E869EB" w14:paraId="7A11A03A" w14:textId="77777777" w:rsidTr="00E03C1C">
        <w:trPr>
          <w:jc w:val="center"/>
        </w:trPr>
        <w:tc>
          <w:tcPr>
            <w:tcW w:w="902" w:type="pct"/>
          </w:tcPr>
          <w:p w14:paraId="3B82322C"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PHEP</w:t>
            </w:r>
          </w:p>
        </w:tc>
        <w:tc>
          <w:tcPr>
            <w:tcW w:w="4098" w:type="pct"/>
          </w:tcPr>
          <w:p w14:paraId="0CCB9B4D"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Public Health Emergency Preparedness</w:t>
            </w:r>
          </w:p>
        </w:tc>
      </w:tr>
      <w:tr w:rsidR="00AD3CEF" w:rsidRPr="00E869EB" w14:paraId="7BC0471D" w14:textId="77777777" w:rsidTr="00E03C1C">
        <w:trPr>
          <w:jc w:val="center"/>
        </w:trPr>
        <w:tc>
          <w:tcPr>
            <w:tcW w:w="902" w:type="pct"/>
          </w:tcPr>
          <w:p w14:paraId="113CC74F"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PIO</w:t>
            </w:r>
          </w:p>
        </w:tc>
        <w:tc>
          <w:tcPr>
            <w:tcW w:w="4098" w:type="pct"/>
          </w:tcPr>
          <w:p w14:paraId="63B6ED73"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Public Information Office</w:t>
            </w:r>
          </w:p>
        </w:tc>
      </w:tr>
      <w:tr w:rsidR="00AD3CEF" w:rsidRPr="00E869EB" w14:paraId="7010E6DC" w14:textId="77777777" w:rsidTr="00E03C1C">
        <w:trPr>
          <w:jc w:val="center"/>
        </w:trPr>
        <w:tc>
          <w:tcPr>
            <w:tcW w:w="902" w:type="pct"/>
          </w:tcPr>
          <w:p w14:paraId="1A752AC9"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POC</w:t>
            </w:r>
          </w:p>
        </w:tc>
        <w:tc>
          <w:tcPr>
            <w:tcW w:w="4098" w:type="pct"/>
          </w:tcPr>
          <w:p w14:paraId="1BF70F41"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Point of Contact</w:t>
            </w:r>
          </w:p>
        </w:tc>
      </w:tr>
      <w:tr w:rsidR="00AD3CEF" w:rsidRPr="00E869EB" w14:paraId="45B31F6C" w14:textId="77777777" w:rsidTr="00E03C1C">
        <w:trPr>
          <w:jc w:val="center"/>
        </w:trPr>
        <w:tc>
          <w:tcPr>
            <w:tcW w:w="902" w:type="pct"/>
          </w:tcPr>
          <w:p w14:paraId="5375733E"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RDMHS</w:t>
            </w:r>
          </w:p>
        </w:tc>
        <w:tc>
          <w:tcPr>
            <w:tcW w:w="4098" w:type="pct"/>
          </w:tcPr>
          <w:p w14:paraId="5BD2EBF6"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 xml:space="preserve">Regional </w:t>
            </w:r>
            <w:r w:rsidRPr="00E869EB">
              <w:rPr>
                <w:rFonts w:ascii="Arial" w:hAnsi="Arial" w:cs="Arial"/>
                <w:sz w:val="20"/>
                <w:szCs w:val="20"/>
              </w:rPr>
              <w:t>Disaster Medical Health Specialist</w:t>
            </w:r>
          </w:p>
        </w:tc>
      </w:tr>
      <w:tr w:rsidR="00AD3CEF" w:rsidRPr="00E869EB" w14:paraId="64E25629" w14:textId="77777777" w:rsidTr="00E03C1C">
        <w:trPr>
          <w:jc w:val="center"/>
        </w:trPr>
        <w:tc>
          <w:tcPr>
            <w:tcW w:w="902" w:type="pct"/>
          </w:tcPr>
          <w:p w14:paraId="1DE03D5B"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SNF</w:t>
            </w:r>
          </w:p>
        </w:tc>
        <w:tc>
          <w:tcPr>
            <w:tcW w:w="4098" w:type="pct"/>
          </w:tcPr>
          <w:p w14:paraId="3E9E95B7"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Skilled Nursing Facility</w:t>
            </w:r>
          </w:p>
        </w:tc>
      </w:tr>
      <w:tr w:rsidR="00AD3CEF" w:rsidRPr="00E869EB" w14:paraId="3CA391C5" w14:textId="77777777" w:rsidTr="00E03C1C">
        <w:trPr>
          <w:jc w:val="center"/>
        </w:trPr>
        <w:tc>
          <w:tcPr>
            <w:tcW w:w="902" w:type="pct"/>
          </w:tcPr>
          <w:p w14:paraId="5A104413"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SWMHE</w:t>
            </w:r>
          </w:p>
        </w:tc>
        <w:tc>
          <w:tcPr>
            <w:tcW w:w="4098" w:type="pct"/>
          </w:tcPr>
          <w:p w14:paraId="3D107D4C"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Statewide Medical and Health Exercise</w:t>
            </w:r>
          </w:p>
        </w:tc>
      </w:tr>
      <w:tr w:rsidR="00AD3CEF" w:rsidRPr="00E869EB" w14:paraId="65EBDBE1" w14:textId="77777777" w:rsidTr="00E03C1C">
        <w:trPr>
          <w:jc w:val="center"/>
        </w:trPr>
        <w:tc>
          <w:tcPr>
            <w:tcW w:w="902" w:type="pct"/>
          </w:tcPr>
          <w:p w14:paraId="6A1BFF24"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TJC</w:t>
            </w:r>
          </w:p>
        </w:tc>
        <w:tc>
          <w:tcPr>
            <w:tcW w:w="4098" w:type="pct"/>
          </w:tcPr>
          <w:p w14:paraId="4F17FA58"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The Joint Commission</w:t>
            </w:r>
          </w:p>
        </w:tc>
      </w:tr>
      <w:tr w:rsidR="00AD3CEF" w:rsidRPr="00E869EB" w14:paraId="7A6B8ED8" w14:textId="77777777" w:rsidTr="00E03C1C">
        <w:trPr>
          <w:jc w:val="center"/>
        </w:trPr>
        <w:tc>
          <w:tcPr>
            <w:tcW w:w="902" w:type="pct"/>
          </w:tcPr>
          <w:p w14:paraId="245F45BE"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U.S.</w:t>
            </w:r>
          </w:p>
        </w:tc>
        <w:tc>
          <w:tcPr>
            <w:tcW w:w="4098" w:type="pct"/>
          </w:tcPr>
          <w:p w14:paraId="76035F4A" w14:textId="77777777" w:rsidR="00AD3CEF" w:rsidRPr="00E869EB" w:rsidRDefault="00AD3CEF" w:rsidP="00E03C1C">
            <w:pPr>
              <w:pStyle w:val="BodyText"/>
              <w:spacing w:before="60" w:after="60"/>
              <w:rPr>
                <w:rFonts w:ascii="Arial" w:hAnsi="Arial" w:cs="Arial"/>
                <w:sz w:val="20"/>
                <w:szCs w:val="20"/>
              </w:rPr>
            </w:pPr>
            <w:r>
              <w:rPr>
                <w:rFonts w:ascii="Arial" w:hAnsi="Arial" w:cs="Arial"/>
                <w:sz w:val="20"/>
                <w:szCs w:val="20"/>
              </w:rPr>
              <w:t>United States</w:t>
            </w:r>
          </w:p>
        </w:tc>
      </w:tr>
      <w:tr w:rsidR="00AD3CEF" w:rsidRPr="00E869EB" w14:paraId="525CB960" w14:textId="77777777" w:rsidTr="00E03C1C">
        <w:trPr>
          <w:jc w:val="center"/>
        </w:trPr>
        <w:tc>
          <w:tcPr>
            <w:tcW w:w="902" w:type="pct"/>
          </w:tcPr>
          <w:p w14:paraId="0B53E324"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VIP</w:t>
            </w:r>
          </w:p>
        </w:tc>
        <w:tc>
          <w:tcPr>
            <w:tcW w:w="4098" w:type="pct"/>
          </w:tcPr>
          <w:p w14:paraId="2C3D9A7F" w14:textId="77777777" w:rsidR="00AD3CEF" w:rsidRPr="00E869EB" w:rsidRDefault="00AD3CEF" w:rsidP="00E03C1C">
            <w:pPr>
              <w:pStyle w:val="BodyText"/>
              <w:spacing w:before="60" w:after="60"/>
              <w:rPr>
                <w:rFonts w:ascii="Arial" w:hAnsi="Arial" w:cs="Arial"/>
                <w:sz w:val="20"/>
                <w:szCs w:val="20"/>
              </w:rPr>
            </w:pPr>
            <w:r w:rsidRPr="00E869EB">
              <w:rPr>
                <w:rFonts w:ascii="Arial" w:hAnsi="Arial" w:cs="Arial"/>
                <w:sz w:val="20"/>
                <w:szCs w:val="20"/>
              </w:rPr>
              <w:t>Very Important Person(s)</w:t>
            </w:r>
          </w:p>
        </w:tc>
      </w:tr>
    </w:tbl>
    <w:p w14:paraId="7AC96F74" w14:textId="618B5AA5" w:rsidR="00E50A6E" w:rsidRDefault="00E50A6E" w:rsidP="008D6580">
      <w:pPr>
        <w:pStyle w:val="BodyText"/>
        <w:jc w:val="center"/>
      </w:pPr>
    </w:p>
    <w:p w14:paraId="3A2159B6" w14:textId="44099574" w:rsidR="00C46CFA" w:rsidRDefault="00C46CFA" w:rsidP="008D6580">
      <w:pPr>
        <w:pStyle w:val="BodyText"/>
        <w:jc w:val="center"/>
      </w:pPr>
    </w:p>
    <w:p w14:paraId="1D22B39E" w14:textId="19F8B7ED" w:rsidR="00C65AF2" w:rsidRDefault="00C65AF2" w:rsidP="00C65AF2">
      <w:pPr>
        <w:pStyle w:val="BodyText"/>
        <w:jc w:val="center"/>
        <w:sectPr w:rsidR="00C65AF2" w:rsidSect="00F54483">
          <w:pgSz w:w="12240" w:h="15840" w:code="1"/>
          <w:pgMar w:top="1440" w:right="1440" w:bottom="1440" w:left="1440" w:header="630" w:footer="432" w:gutter="0"/>
          <w:pgNumType w:start="1"/>
          <w:cols w:space="720"/>
          <w:docGrid w:linePitch="360"/>
        </w:sectPr>
      </w:pPr>
    </w:p>
    <w:p w14:paraId="526D5D61" w14:textId="5849DE0F" w:rsidR="007A3C51" w:rsidRPr="000279DB" w:rsidRDefault="00C65AF2" w:rsidP="000279DB">
      <w:pPr>
        <w:pStyle w:val="Heading1"/>
        <w:rPr>
          <w:color w:val="E36C0A" w:themeColor="accent6" w:themeShade="BF"/>
        </w:rPr>
      </w:pPr>
      <w:bookmarkStart w:id="327" w:name="_Toc22116213"/>
      <w:r w:rsidRPr="000279DB">
        <w:rPr>
          <w:color w:val="E36C0A" w:themeColor="accent6" w:themeShade="BF"/>
        </w:rPr>
        <w:t>Appendix E:  HPP Year End Reporting Crosswalk</w:t>
      </w:r>
      <w:bookmarkEnd w:id="327"/>
    </w:p>
    <w:p w14:paraId="2E66DE0D" w14:textId="77777777" w:rsidR="00C65AF2" w:rsidRDefault="00C65AF2" w:rsidP="00C65AF2">
      <w:pPr>
        <w:pStyle w:val="BodyText"/>
        <w:jc w:val="center"/>
        <w:rPr>
          <w:rFonts w:ascii="Arial Bold" w:hAnsi="Arial Bold" w:cs="Arial"/>
          <w:b/>
          <w:bCs/>
          <w:smallCaps/>
          <w:color w:val="E36C0A" w:themeColor="accent6" w:themeShade="BF"/>
          <w:kern w:val="32"/>
          <w:sz w:val="38"/>
          <w:szCs w:val="38"/>
        </w:rPr>
      </w:pPr>
    </w:p>
    <w:tbl>
      <w:tblPr>
        <w:tblStyle w:val="TableGrid"/>
        <w:tblW w:w="13045" w:type="dxa"/>
        <w:tblLook w:val="04A0" w:firstRow="1" w:lastRow="0" w:firstColumn="1" w:lastColumn="0" w:noHBand="0" w:noVBand="1"/>
      </w:tblPr>
      <w:tblGrid>
        <w:gridCol w:w="3955"/>
        <w:gridCol w:w="3600"/>
        <w:gridCol w:w="2700"/>
        <w:gridCol w:w="2790"/>
      </w:tblGrid>
      <w:tr w:rsidR="00C65AF2" w14:paraId="30CD8C96" w14:textId="0E88F00C" w:rsidTr="00291B6A">
        <w:trPr>
          <w:trHeight w:val="864"/>
        </w:trPr>
        <w:tc>
          <w:tcPr>
            <w:tcW w:w="3955" w:type="dxa"/>
            <w:shd w:val="clear" w:color="auto" w:fill="E36C0A" w:themeFill="accent6" w:themeFillShade="BF"/>
            <w:vAlign w:val="center"/>
          </w:tcPr>
          <w:p w14:paraId="3DC2833B" w14:textId="3E74CD05" w:rsidR="00C65AF2" w:rsidRPr="009D2F61" w:rsidRDefault="00C65AF2" w:rsidP="00291B6A">
            <w:pPr>
              <w:pStyle w:val="BodyText"/>
              <w:spacing w:after="0"/>
              <w:jc w:val="center"/>
              <w:rPr>
                <w:b/>
                <w:sz w:val="28"/>
              </w:rPr>
            </w:pPr>
            <w:r w:rsidRPr="009D2F61">
              <w:rPr>
                <w:b/>
                <w:sz w:val="28"/>
              </w:rPr>
              <w:t>Exercise Objective</w:t>
            </w:r>
          </w:p>
        </w:tc>
        <w:tc>
          <w:tcPr>
            <w:tcW w:w="3600" w:type="dxa"/>
            <w:shd w:val="clear" w:color="auto" w:fill="E36C0A" w:themeFill="accent6" w:themeFillShade="BF"/>
            <w:vAlign w:val="center"/>
          </w:tcPr>
          <w:p w14:paraId="6A314E6A" w14:textId="3AA7CA81" w:rsidR="00C65AF2" w:rsidRPr="009D2F61" w:rsidRDefault="00C65AF2" w:rsidP="00291B6A">
            <w:pPr>
              <w:pStyle w:val="BodyText"/>
              <w:spacing w:after="0"/>
              <w:jc w:val="center"/>
              <w:rPr>
                <w:b/>
                <w:sz w:val="28"/>
              </w:rPr>
            </w:pPr>
            <w:r w:rsidRPr="009D2F61">
              <w:rPr>
                <w:b/>
                <w:sz w:val="28"/>
              </w:rPr>
              <w:t>HPP Capability</w:t>
            </w:r>
          </w:p>
        </w:tc>
        <w:tc>
          <w:tcPr>
            <w:tcW w:w="2700" w:type="dxa"/>
            <w:shd w:val="clear" w:color="auto" w:fill="E36C0A" w:themeFill="accent6" w:themeFillShade="BF"/>
            <w:vAlign w:val="center"/>
          </w:tcPr>
          <w:p w14:paraId="009A2C80" w14:textId="2CFEB241" w:rsidR="00C65AF2" w:rsidRPr="009D2F61" w:rsidRDefault="00C65AF2" w:rsidP="00291B6A">
            <w:pPr>
              <w:pStyle w:val="BodyText"/>
              <w:spacing w:after="0"/>
              <w:jc w:val="center"/>
              <w:rPr>
                <w:b/>
                <w:sz w:val="28"/>
              </w:rPr>
            </w:pPr>
            <w:r w:rsidRPr="009D2F61">
              <w:rPr>
                <w:b/>
                <w:sz w:val="28"/>
              </w:rPr>
              <w:t>HPP Domain</w:t>
            </w:r>
          </w:p>
        </w:tc>
        <w:tc>
          <w:tcPr>
            <w:tcW w:w="2790" w:type="dxa"/>
            <w:shd w:val="clear" w:color="auto" w:fill="E36C0A" w:themeFill="accent6" w:themeFillShade="BF"/>
            <w:vAlign w:val="center"/>
          </w:tcPr>
          <w:p w14:paraId="366DBF20" w14:textId="4BDC7D78" w:rsidR="00C65AF2" w:rsidRPr="009D2F61" w:rsidRDefault="00C65AF2" w:rsidP="00291B6A">
            <w:pPr>
              <w:pStyle w:val="BodyText"/>
              <w:spacing w:after="0"/>
              <w:jc w:val="center"/>
              <w:rPr>
                <w:b/>
                <w:sz w:val="28"/>
              </w:rPr>
            </w:pPr>
            <w:r w:rsidRPr="009D2F61">
              <w:rPr>
                <w:b/>
                <w:sz w:val="28"/>
              </w:rPr>
              <w:t>HPP Element</w:t>
            </w:r>
          </w:p>
        </w:tc>
      </w:tr>
      <w:tr w:rsidR="00C65AF2" w14:paraId="3DFF6EC0" w14:textId="2B49F309" w:rsidTr="00291B6A">
        <w:trPr>
          <w:trHeight w:val="2736"/>
        </w:trPr>
        <w:tc>
          <w:tcPr>
            <w:tcW w:w="3955" w:type="dxa"/>
            <w:vAlign w:val="center"/>
          </w:tcPr>
          <w:p w14:paraId="156A73FC" w14:textId="0B4895AB" w:rsidR="00C65AF2" w:rsidRPr="003566B0" w:rsidRDefault="00C65AF2" w:rsidP="00291B6A">
            <w:pPr>
              <w:pStyle w:val="BodyText"/>
            </w:pPr>
            <w:r w:rsidRPr="00A13839">
              <w:rPr>
                <w:szCs w:val="20"/>
              </w:rPr>
              <w:t xml:space="preserve">Assess the ability of local healthcare organizations </w:t>
            </w:r>
            <w:r>
              <w:rPr>
                <w:szCs w:val="20"/>
              </w:rPr>
              <w:t>within the Health Care Coalition of Orange County (HCCOC)</w:t>
            </w:r>
            <w:r w:rsidRPr="00A13839">
              <w:rPr>
                <w:szCs w:val="20"/>
              </w:rPr>
              <w:t xml:space="preserve"> to share emergent information to internal and external stakeholders, ensuring communication</w:t>
            </w:r>
            <w:r>
              <w:rPr>
                <w:szCs w:val="20"/>
              </w:rPr>
              <w:t xml:space="preserve"> feedback from the Orange County Health Care Agency Operations Center.</w:t>
            </w:r>
          </w:p>
        </w:tc>
        <w:tc>
          <w:tcPr>
            <w:tcW w:w="3600" w:type="dxa"/>
            <w:vAlign w:val="center"/>
          </w:tcPr>
          <w:p w14:paraId="458DC98F" w14:textId="77777777" w:rsidR="00C65AF2" w:rsidRPr="008A31B6" w:rsidRDefault="008A31B6" w:rsidP="008A31B6">
            <w:pPr>
              <w:rPr>
                <w:u w:val="single"/>
              </w:rPr>
            </w:pPr>
            <w:r w:rsidRPr="008A31B6">
              <w:rPr>
                <w:u w:val="single"/>
              </w:rPr>
              <w:t>HPP Capability 2</w:t>
            </w:r>
          </w:p>
          <w:p w14:paraId="2FF05494" w14:textId="4EAFA9BE" w:rsidR="008A31B6" w:rsidRPr="008A31B6" w:rsidRDefault="008A31B6" w:rsidP="008A31B6">
            <w:pPr>
              <w:rPr>
                <w:i/>
              </w:rPr>
            </w:pPr>
            <w:r w:rsidRPr="008A31B6">
              <w:rPr>
                <w:i/>
              </w:rPr>
              <w:t>Health Care &amp; Medical Response Coordination</w:t>
            </w:r>
          </w:p>
        </w:tc>
        <w:tc>
          <w:tcPr>
            <w:tcW w:w="2700" w:type="dxa"/>
            <w:vAlign w:val="center"/>
          </w:tcPr>
          <w:p w14:paraId="56106FB9" w14:textId="77777777" w:rsidR="00291B6A" w:rsidRPr="00291B6A" w:rsidRDefault="008A31B6" w:rsidP="008A31B6">
            <w:pPr>
              <w:rPr>
                <w:u w:val="single"/>
              </w:rPr>
            </w:pPr>
            <w:r w:rsidRPr="00291B6A">
              <w:rPr>
                <w:u w:val="single"/>
              </w:rPr>
              <w:t>#</w:t>
            </w:r>
            <w:r w:rsidR="00291B6A" w:rsidRPr="00291B6A">
              <w:rPr>
                <w:u w:val="single"/>
              </w:rPr>
              <w:t xml:space="preserve"> 3</w:t>
            </w:r>
          </w:p>
          <w:p w14:paraId="31E976ED" w14:textId="2BD3365B" w:rsidR="00C65AF2" w:rsidRPr="00C65AF2" w:rsidRDefault="008A31B6" w:rsidP="008A31B6">
            <w:r>
              <w:t xml:space="preserve">Strengthen </w:t>
            </w:r>
            <w:r w:rsidRPr="00291B6A">
              <w:t>Information</w:t>
            </w:r>
            <w:r>
              <w:t xml:space="preserve"> Management</w:t>
            </w:r>
          </w:p>
        </w:tc>
        <w:tc>
          <w:tcPr>
            <w:tcW w:w="2790" w:type="dxa"/>
            <w:vAlign w:val="center"/>
          </w:tcPr>
          <w:p w14:paraId="4EFD73E4" w14:textId="481DE8D1" w:rsidR="008A31B6" w:rsidRPr="00C65AF2" w:rsidRDefault="009D297F" w:rsidP="008A31B6">
            <w:pPr>
              <w:pStyle w:val="ListParagraph"/>
              <w:numPr>
                <w:ilvl w:val="0"/>
                <w:numId w:val="24"/>
              </w:numPr>
              <w:spacing w:after="0"/>
            </w:pPr>
            <w:r>
              <w:t>Training</w:t>
            </w:r>
          </w:p>
        </w:tc>
      </w:tr>
      <w:tr w:rsidR="00C65AF2" w14:paraId="189904D7" w14:textId="6C53C093" w:rsidTr="00291B6A">
        <w:trPr>
          <w:trHeight w:val="2736"/>
        </w:trPr>
        <w:tc>
          <w:tcPr>
            <w:tcW w:w="3955" w:type="dxa"/>
            <w:vAlign w:val="center"/>
          </w:tcPr>
          <w:p w14:paraId="0F2E34B0" w14:textId="4F9AE359" w:rsidR="00C65AF2" w:rsidRPr="00A13839" w:rsidRDefault="00C65AF2" w:rsidP="00291B6A">
            <w:pPr>
              <w:pStyle w:val="BodyText"/>
              <w:rPr>
                <w:szCs w:val="20"/>
              </w:rPr>
            </w:pPr>
            <w:r w:rsidRPr="00A13839">
              <w:t>Assess the capabili</w:t>
            </w:r>
            <w:r>
              <w:t>ty of healthcare organizations within the HCCOC</w:t>
            </w:r>
            <w:r w:rsidRPr="00A13839">
              <w:t xml:space="preserve"> to identify the need and reque</w:t>
            </w:r>
            <w:r>
              <w:t>st various logistical resources (e.g., personnel, supplies and equipment) through identified channels of coordination</w:t>
            </w:r>
          </w:p>
        </w:tc>
        <w:tc>
          <w:tcPr>
            <w:tcW w:w="3600" w:type="dxa"/>
            <w:vAlign w:val="center"/>
          </w:tcPr>
          <w:p w14:paraId="7D8718B1" w14:textId="77777777" w:rsidR="008A31B6" w:rsidRPr="008A31B6" w:rsidRDefault="008A31B6" w:rsidP="008A31B6">
            <w:pPr>
              <w:rPr>
                <w:u w:val="single"/>
              </w:rPr>
            </w:pPr>
            <w:r w:rsidRPr="008A31B6">
              <w:rPr>
                <w:u w:val="single"/>
              </w:rPr>
              <w:t>HPP Capability 2</w:t>
            </w:r>
          </w:p>
          <w:p w14:paraId="7AA7ED38" w14:textId="0749CDB9" w:rsidR="008A31B6" w:rsidRPr="008A31B6" w:rsidRDefault="008A31B6" w:rsidP="008A31B6">
            <w:r w:rsidRPr="008A31B6">
              <w:rPr>
                <w:i/>
              </w:rPr>
              <w:t>Health Care &amp; Medical Response Coordination</w:t>
            </w:r>
            <w:r w:rsidRPr="008A31B6">
              <w:t xml:space="preserve"> </w:t>
            </w:r>
          </w:p>
        </w:tc>
        <w:tc>
          <w:tcPr>
            <w:tcW w:w="2700" w:type="dxa"/>
            <w:vAlign w:val="center"/>
          </w:tcPr>
          <w:p w14:paraId="0410B0B1" w14:textId="77777777" w:rsidR="00291B6A" w:rsidRPr="00291B6A" w:rsidRDefault="00291B6A" w:rsidP="008A31B6">
            <w:pPr>
              <w:rPr>
                <w:u w:val="single"/>
              </w:rPr>
            </w:pPr>
            <w:r w:rsidRPr="00291B6A">
              <w:rPr>
                <w:u w:val="single"/>
              </w:rPr>
              <w:t># 2</w:t>
            </w:r>
          </w:p>
          <w:p w14:paraId="174480C5" w14:textId="1F43721B" w:rsidR="00C65AF2" w:rsidRPr="00C65AF2" w:rsidRDefault="008A31B6" w:rsidP="008A31B6">
            <w:r>
              <w:t xml:space="preserve">Strengthen </w:t>
            </w:r>
            <w:r w:rsidRPr="00291B6A">
              <w:t xml:space="preserve">Incident </w:t>
            </w:r>
            <w:r>
              <w:t>Management</w:t>
            </w:r>
          </w:p>
        </w:tc>
        <w:tc>
          <w:tcPr>
            <w:tcW w:w="2790" w:type="dxa"/>
            <w:vAlign w:val="center"/>
          </w:tcPr>
          <w:p w14:paraId="640FC3EE" w14:textId="213EC1AD" w:rsidR="00C65AF2" w:rsidRPr="00C65AF2" w:rsidRDefault="009D297F" w:rsidP="008A31B6">
            <w:pPr>
              <w:pStyle w:val="ListParagraph"/>
              <w:numPr>
                <w:ilvl w:val="0"/>
                <w:numId w:val="24"/>
              </w:numPr>
              <w:spacing w:after="0"/>
            </w:pPr>
            <w:r>
              <w:t>Training</w:t>
            </w:r>
          </w:p>
        </w:tc>
      </w:tr>
    </w:tbl>
    <w:p w14:paraId="24D8BA58" w14:textId="0F57243C" w:rsidR="00C65AF2" w:rsidRDefault="00C65AF2" w:rsidP="00C65AF2">
      <w:pPr>
        <w:pStyle w:val="BodyText"/>
      </w:pPr>
    </w:p>
    <w:sectPr w:rsidR="00C65AF2" w:rsidSect="00C65AF2">
      <w:headerReference w:type="default" r:id="rId44"/>
      <w:footerReference w:type="default" r:id="rId45"/>
      <w:pgSz w:w="15840" w:h="12240" w:orient="landscape" w:code="1"/>
      <w:pgMar w:top="1440" w:right="1440" w:bottom="1440" w:left="1440" w:header="63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7A51" w14:textId="77777777" w:rsidR="00E03C1C" w:rsidRDefault="00E03C1C" w:rsidP="00116D48">
      <w:r>
        <w:separator/>
      </w:r>
    </w:p>
  </w:endnote>
  <w:endnote w:type="continuationSeparator" w:id="0">
    <w:p w14:paraId="19430A46" w14:textId="77777777" w:rsidR="00E03C1C" w:rsidRDefault="00E03C1C"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Joanna MT">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50C5" w14:textId="6187E388" w:rsidR="00E03C1C" w:rsidRPr="00444772" w:rsidRDefault="00E03C1C" w:rsidP="004447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EA37" w14:textId="7584E503" w:rsidR="00E03C1C" w:rsidRPr="00775AA5" w:rsidRDefault="00E03C1C" w:rsidP="00790B7B">
    <w:pPr>
      <w:pStyle w:val="Header"/>
      <w:pBdr>
        <w:top w:val="single" w:sz="8" w:space="1" w:color="000080"/>
      </w:pBdr>
      <w:tabs>
        <w:tab w:val="center" w:pos="4680"/>
      </w:tabs>
      <w:rPr>
        <w:rStyle w:val="PageNumber"/>
        <w:color w:val="E36C0A" w:themeColor="accent6" w:themeShade="BF"/>
      </w:rPr>
    </w:pPr>
    <w:r w:rsidRPr="00775AA5">
      <w:rPr>
        <w:color w:val="E36C0A" w:themeColor="accent6" w:themeShade="BF"/>
      </w:rPr>
      <w:t>Ap</w:t>
    </w:r>
    <w:r>
      <w:rPr>
        <w:color w:val="E36C0A" w:themeColor="accent6" w:themeShade="BF"/>
      </w:rPr>
      <w:t xml:space="preserve">pendix E: Acronyms  </w:t>
    </w:r>
    <w:r>
      <w:rPr>
        <w:b w:val="0"/>
        <w:color w:val="E36C0A" w:themeColor="accent6" w:themeShade="BF"/>
      </w:rPr>
      <w:tab/>
      <w:t>D</w:t>
    </w:r>
    <w:r w:rsidRPr="00775AA5">
      <w:rPr>
        <w:b w:val="0"/>
        <w:color w:val="E36C0A" w:themeColor="accent6" w:themeShade="BF"/>
      </w:rPr>
      <w:t>-</w:t>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4553AC">
      <w:rPr>
        <w:rStyle w:val="PageNumber"/>
        <w:b w:val="0"/>
        <w:noProof/>
        <w:color w:val="E36C0A" w:themeColor="accent6" w:themeShade="BF"/>
      </w:rPr>
      <w:t>1</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CBF2" w14:textId="1068D5CC" w:rsidR="00E03C1C" w:rsidRPr="00775AA5" w:rsidRDefault="00E03C1C" w:rsidP="00AD3CEF">
    <w:pPr>
      <w:pStyle w:val="Header"/>
      <w:pBdr>
        <w:top w:val="single" w:sz="8" w:space="1" w:color="000080"/>
      </w:pBdr>
      <w:tabs>
        <w:tab w:val="clear" w:pos="9360"/>
        <w:tab w:val="center" w:pos="6570"/>
        <w:tab w:val="right" w:pos="12960"/>
      </w:tabs>
      <w:rPr>
        <w:rStyle w:val="PageNumber"/>
        <w:color w:val="E36C0A" w:themeColor="accent6" w:themeShade="BF"/>
      </w:rPr>
    </w:pPr>
    <w:r w:rsidRPr="00775AA5">
      <w:rPr>
        <w:color w:val="E36C0A" w:themeColor="accent6" w:themeShade="BF"/>
      </w:rPr>
      <w:t>Ap</w:t>
    </w:r>
    <w:r>
      <w:rPr>
        <w:color w:val="E36C0A" w:themeColor="accent6" w:themeShade="BF"/>
      </w:rPr>
      <w:t xml:space="preserve">pendix E: Acronyms  </w:t>
    </w:r>
    <w:r>
      <w:rPr>
        <w:b w:val="0"/>
        <w:color w:val="E36C0A" w:themeColor="accent6" w:themeShade="BF"/>
      </w:rPr>
      <w:tab/>
      <w:t>E</w:t>
    </w:r>
    <w:r w:rsidRPr="00775AA5">
      <w:rPr>
        <w:b w:val="0"/>
        <w:color w:val="E36C0A" w:themeColor="accent6" w:themeShade="BF"/>
      </w:rPr>
      <w:t>-</w:t>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4553AC">
      <w:rPr>
        <w:rStyle w:val="PageNumber"/>
        <w:b w:val="0"/>
        <w:noProof/>
        <w:color w:val="E36C0A" w:themeColor="accent6" w:themeShade="BF"/>
      </w:rPr>
      <w:t>1</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618AA" w14:textId="434DE9B1" w:rsidR="00E03C1C" w:rsidRPr="00775AA5" w:rsidRDefault="00E03C1C" w:rsidP="00790B7B">
    <w:pPr>
      <w:pStyle w:val="Header"/>
      <w:pBdr>
        <w:top w:val="single" w:sz="8" w:space="1" w:color="000080"/>
      </w:pBdr>
      <w:tabs>
        <w:tab w:val="center" w:pos="4680"/>
      </w:tabs>
      <w:rPr>
        <w:rStyle w:val="PageNumber"/>
        <w:color w:val="E36C0A" w:themeColor="accent6" w:themeShade="BF"/>
      </w:rPr>
    </w:pPr>
    <w:r w:rsidRPr="00775AA5">
      <w:rPr>
        <w:color w:val="E36C0A" w:themeColor="accent6" w:themeShade="BF"/>
      </w:rPr>
      <w:t>Table of Contents</w:t>
    </w:r>
    <w:r w:rsidRPr="00775AA5">
      <w:rPr>
        <w:color w:val="E36C0A" w:themeColor="accent6" w:themeShade="BF"/>
      </w:rPr>
      <w:tab/>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ii</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9E778" w14:textId="1903B6F2" w:rsidR="00E03C1C" w:rsidRPr="00775AA5" w:rsidRDefault="00E03C1C" w:rsidP="00790B7B">
    <w:pPr>
      <w:pStyle w:val="Header"/>
      <w:pBdr>
        <w:top w:val="single" w:sz="8" w:space="1" w:color="000080"/>
      </w:pBdr>
      <w:tabs>
        <w:tab w:val="center" w:pos="4680"/>
      </w:tabs>
      <w:rPr>
        <w:rStyle w:val="PageNumber"/>
        <w:color w:val="E36C0A" w:themeColor="accent6" w:themeShade="BF"/>
      </w:rPr>
    </w:pPr>
    <w:r w:rsidRPr="00775AA5">
      <w:rPr>
        <w:color w:val="E36C0A" w:themeColor="accent6" w:themeShade="BF"/>
      </w:rPr>
      <w:t>Exercise Overview</w:t>
    </w:r>
    <w:r w:rsidRPr="00775AA5">
      <w:rPr>
        <w:color w:val="E36C0A" w:themeColor="accent6" w:themeShade="BF"/>
      </w:rPr>
      <w:tab/>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2</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3C78" w14:textId="28CBB49E" w:rsidR="00E03C1C" w:rsidRPr="00775AA5" w:rsidRDefault="00E03C1C" w:rsidP="00790B7B">
    <w:pPr>
      <w:pStyle w:val="Header"/>
      <w:pBdr>
        <w:top w:val="single" w:sz="8" w:space="1" w:color="000080"/>
      </w:pBdr>
      <w:tabs>
        <w:tab w:val="center" w:pos="4680"/>
      </w:tabs>
      <w:rPr>
        <w:rStyle w:val="PageNumber"/>
        <w:color w:val="E36C0A" w:themeColor="accent6" w:themeShade="BF"/>
      </w:rPr>
    </w:pPr>
    <w:r w:rsidRPr="00775AA5">
      <w:rPr>
        <w:color w:val="E36C0A" w:themeColor="accent6" w:themeShade="BF"/>
      </w:rPr>
      <w:t>General Information</w:t>
    </w:r>
    <w:r w:rsidRPr="00775AA5">
      <w:rPr>
        <w:b w:val="0"/>
        <w:color w:val="E36C0A" w:themeColor="accent6" w:themeShade="BF"/>
      </w:rPr>
      <w:tab/>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5</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6635" w14:textId="2DAF87DE" w:rsidR="00E03C1C" w:rsidRPr="00775AA5" w:rsidRDefault="00E03C1C" w:rsidP="00790B7B">
    <w:pPr>
      <w:pStyle w:val="Header"/>
      <w:pBdr>
        <w:top w:val="single" w:sz="8" w:space="1" w:color="000080"/>
      </w:pBdr>
      <w:tabs>
        <w:tab w:val="center" w:pos="4680"/>
      </w:tabs>
      <w:rPr>
        <w:rStyle w:val="PageNumber"/>
        <w:color w:val="E36C0A" w:themeColor="accent6" w:themeShade="BF"/>
      </w:rPr>
    </w:pPr>
    <w:r w:rsidRPr="00775AA5">
      <w:rPr>
        <w:color w:val="E36C0A" w:themeColor="accent6" w:themeShade="BF"/>
      </w:rPr>
      <w:t>Exercise Logistics</w:t>
    </w:r>
    <w:r w:rsidRPr="00775AA5">
      <w:rPr>
        <w:b w:val="0"/>
        <w:color w:val="E36C0A" w:themeColor="accent6" w:themeShade="BF"/>
      </w:rPr>
      <w:tab/>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7</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47A3" w14:textId="1FA40353" w:rsidR="00E03C1C" w:rsidRPr="00775AA5" w:rsidRDefault="00E03C1C" w:rsidP="00444772">
    <w:pPr>
      <w:pStyle w:val="Header"/>
      <w:pBdr>
        <w:top w:val="single" w:sz="8" w:space="1" w:color="000080"/>
      </w:pBdr>
      <w:tabs>
        <w:tab w:val="center" w:pos="4680"/>
      </w:tabs>
      <w:rPr>
        <w:color w:val="E36C0A" w:themeColor="accent6" w:themeShade="BF"/>
        <w:sz w:val="18"/>
        <w:szCs w:val="18"/>
      </w:rPr>
    </w:pPr>
    <w:r w:rsidRPr="00775AA5">
      <w:rPr>
        <w:color w:val="E36C0A" w:themeColor="accent6" w:themeShade="BF"/>
      </w:rPr>
      <w:t>Post-exercise and Evaluation</w:t>
    </w:r>
    <w:r w:rsidRPr="00775AA5">
      <w:rPr>
        <w:color w:val="E36C0A" w:themeColor="accent6" w:themeShade="BF"/>
      </w:rPr>
      <w:tab/>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9</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r w:rsidRPr="00775AA5">
      <w:rPr>
        <w:rStyle w:val="PageNumber"/>
        <w:color w:val="E36C0A" w:themeColor="accent6" w:themeShade="BF"/>
      </w:rPr>
      <w:br/>
      <w:t>Activities</w:t>
    </w:r>
    <w:r w:rsidRPr="00775AA5">
      <w:rPr>
        <w:rStyle w:val="PageNumber"/>
        <w:color w:val="E36C0A" w:themeColor="accent6" w:themeShade="B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2E4E" w14:textId="58F4A9FB" w:rsidR="00E03C1C" w:rsidRPr="00775AA5" w:rsidRDefault="00E03C1C" w:rsidP="00444772">
    <w:pPr>
      <w:pStyle w:val="Header"/>
      <w:pBdr>
        <w:top w:val="single" w:sz="8" w:space="1" w:color="000080"/>
      </w:pBdr>
      <w:tabs>
        <w:tab w:val="center" w:pos="4680"/>
      </w:tabs>
      <w:rPr>
        <w:color w:val="E36C0A" w:themeColor="accent6" w:themeShade="BF"/>
        <w:sz w:val="18"/>
        <w:szCs w:val="18"/>
      </w:rPr>
    </w:pPr>
    <w:r w:rsidRPr="00775AA5">
      <w:rPr>
        <w:color w:val="E36C0A" w:themeColor="accent6" w:themeShade="BF"/>
      </w:rPr>
      <w:t>Participant Information and</w:t>
    </w:r>
    <w:r w:rsidRPr="00775AA5">
      <w:rPr>
        <w:color w:val="E36C0A" w:themeColor="accent6" w:themeShade="BF"/>
      </w:rPr>
      <w:tab/>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11</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r w:rsidRPr="00775AA5">
      <w:rPr>
        <w:rStyle w:val="PageNumber"/>
        <w:color w:val="E36C0A" w:themeColor="accent6" w:themeShade="BF"/>
      </w:rPr>
      <w:br/>
      <w:t>Guidance</w:t>
    </w:r>
    <w:r w:rsidRPr="00775AA5">
      <w:rPr>
        <w:rStyle w:val="PageNumber"/>
        <w:color w:val="E36C0A" w:themeColor="accent6" w:themeShade="B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AA9B" w14:textId="58D188FA" w:rsidR="00E03C1C" w:rsidRPr="00775AA5" w:rsidRDefault="00E03C1C" w:rsidP="00790B7B">
    <w:pPr>
      <w:pStyle w:val="Header"/>
      <w:pBdr>
        <w:top w:val="single" w:sz="8" w:space="1" w:color="000080"/>
      </w:pBdr>
      <w:tabs>
        <w:tab w:val="center" w:pos="4680"/>
      </w:tabs>
      <w:rPr>
        <w:rStyle w:val="PageNumber"/>
        <w:color w:val="E36C0A" w:themeColor="accent6" w:themeShade="BF"/>
      </w:rPr>
    </w:pPr>
    <w:r w:rsidRPr="00775AA5">
      <w:rPr>
        <w:color w:val="E36C0A" w:themeColor="accent6" w:themeShade="BF"/>
      </w:rPr>
      <w:t xml:space="preserve">Appendix A:  Exercise </w:t>
    </w:r>
    <w:r>
      <w:rPr>
        <w:color w:val="E36C0A" w:themeColor="accent6" w:themeShade="BF"/>
      </w:rPr>
      <w:t>Participants</w:t>
    </w:r>
    <w:r w:rsidRPr="00775AA5">
      <w:rPr>
        <w:b w:val="0"/>
        <w:color w:val="E36C0A" w:themeColor="accent6" w:themeShade="BF"/>
      </w:rPr>
      <w:tab/>
      <w:t>A-</w:t>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4</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A3BE" w14:textId="7EE2EF1A" w:rsidR="00E03C1C" w:rsidRPr="00775AA5" w:rsidRDefault="00E03C1C" w:rsidP="00790B7B">
    <w:pPr>
      <w:pStyle w:val="Header"/>
      <w:pBdr>
        <w:top w:val="single" w:sz="8" w:space="1" w:color="000080"/>
      </w:pBdr>
      <w:tabs>
        <w:tab w:val="center" w:pos="4680"/>
      </w:tabs>
      <w:rPr>
        <w:rStyle w:val="PageNumber"/>
        <w:color w:val="E36C0A" w:themeColor="accent6" w:themeShade="BF"/>
      </w:rPr>
    </w:pPr>
    <w:r w:rsidRPr="00775AA5">
      <w:rPr>
        <w:color w:val="E36C0A" w:themeColor="accent6" w:themeShade="BF"/>
      </w:rPr>
      <w:t>Ap</w:t>
    </w:r>
    <w:r>
      <w:rPr>
        <w:color w:val="E36C0A" w:themeColor="accent6" w:themeShade="BF"/>
      </w:rPr>
      <w:t>pendix B:  Exercise Schedule</w:t>
    </w:r>
    <w:r w:rsidRPr="00775AA5">
      <w:rPr>
        <w:b w:val="0"/>
        <w:color w:val="E36C0A" w:themeColor="accent6" w:themeShade="BF"/>
      </w:rPr>
      <w:tab/>
      <w:t>B-</w:t>
    </w:r>
    <w:r w:rsidRPr="00775AA5">
      <w:rPr>
        <w:rStyle w:val="PageNumber"/>
        <w:b w:val="0"/>
        <w:color w:val="E36C0A" w:themeColor="accent6" w:themeShade="BF"/>
      </w:rPr>
      <w:fldChar w:fldCharType="begin"/>
    </w:r>
    <w:r w:rsidRPr="00775AA5">
      <w:rPr>
        <w:rStyle w:val="PageNumber"/>
        <w:b w:val="0"/>
        <w:color w:val="E36C0A" w:themeColor="accent6" w:themeShade="BF"/>
      </w:rPr>
      <w:instrText xml:space="preserve"> PAGE </w:instrText>
    </w:r>
    <w:r w:rsidRPr="00775AA5">
      <w:rPr>
        <w:rStyle w:val="PageNumber"/>
        <w:b w:val="0"/>
        <w:color w:val="E36C0A" w:themeColor="accent6" w:themeShade="BF"/>
      </w:rPr>
      <w:fldChar w:fldCharType="separate"/>
    </w:r>
    <w:r w:rsidR="00E61CBA">
      <w:rPr>
        <w:rStyle w:val="PageNumber"/>
        <w:b w:val="0"/>
        <w:noProof/>
        <w:color w:val="E36C0A" w:themeColor="accent6" w:themeShade="BF"/>
      </w:rPr>
      <w:t>1</w:t>
    </w:r>
    <w:r w:rsidRPr="00775AA5">
      <w:rPr>
        <w:rStyle w:val="PageNumber"/>
        <w:b w:val="0"/>
        <w:color w:val="E36C0A" w:themeColor="accent6" w:themeShade="BF"/>
      </w:rPr>
      <w:fldChar w:fldCharType="end"/>
    </w:r>
    <w:r w:rsidRPr="00775AA5">
      <w:rPr>
        <w:rStyle w:val="PageNumber"/>
        <w:b w:val="0"/>
        <w:color w:val="E36C0A" w:themeColor="accent6" w:themeShade="BF"/>
      </w:rPr>
      <w:tab/>
    </w:r>
    <w:r w:rsidRPr="00775AA5">
      <w:rPr>
        <w:rStyle w:val="PageNumber"/>
        <w:color w:val="E36C0A" w:themeColor="accent6" w:themeShade="BF"/>
      </w:rPr>
      <w:t>OCHCA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9E3B9" w14:textId="77777777" w:rsidR="00E03C1C" w:rsidRDefault="00E03C1C" w:rsidP="00116D48">
      <w:r>
        <w:separator/>
      </w:r>
    </w:p>
  </w:footnote>
  <w:footnote w:type="continuationSeparator" w:id="0">
    <w:p w14:paraId="550B0B19" w14:textId="77777777" w:rsidR="00E03C1C" w:rsidRDefault="00E03C1C"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5EA0" w14:textId="20B0DF22" w:rsidR="00E03C1C" w:rsidRDefault="00E03C1C">
    <w:pPr>
      <w:pStyle w:val="Header"/>
    </w:pPr>
    <w:r>
      <w:rPr>
        <w:noProof/>
      </w:rPr>
      <mc:AlternateContent>
        <mc:Choice Requires="wps">
          <w:drawing>
            <wp:anchor distT="0" distB="0" distL="114300" distR="114300" simplePos="0" relativeHeight="251661312" behindDoc="1" locked="0" layoutInCell="0" allowOverlap="1" wp14:anchorId="237F4F9B" wp14:editId="2D9AA4CC">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FF402A" w14:textId="77777777" w:rsidR="00E03C1C" w:rsidRDefault="00E03C1C" w:rsidP="0022633B">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7F4F9B" id="_x0000_t202" coordsize="21600,21600" o:spt="202" path="m,l,21600r21600,l21600,xe">
              <v:stroke joinstyle="miter"/>
              <v:path gradientshapeok="t" o:connecttype="rect"/>
            </v:shapetype>
            <v:shape id="_x0000_s1028"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5qiAIAAP0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4jM+ao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2BFF402A" w14:textId="77777777" w:rsidR="00E03C1C" w:rsidRDefault="00E03C1C" w:rsidP="0022633B">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83CD" w14:textId="77777777" w:rsidR="00E03C1C" w:rsidRDefault="00E03C1C">
    <w:r>
      <w:rPr>
        <w:noProof/>
      </w:rPr>
      <mc:AlternateContent>
        <mc:Choice Requires="wps">
          <w:drawing>
            <wp:anchor distT="0" distB="0" distL="114300" distR="114300" simplePos="0" relativeHeight="251738112" behindDoc="1" locked="0" layoutInCell="0" allowOverlap="1" wp14:anchorId="4E0C40CF" wp14:editId="471F28EE">
              <wp:simplePos x="0" y="0"/>
              <wp:positionH relativeFrom="margin">
                <wp:align>center</wp:align>
              </wp:positionH>
              <wp:positionV relativeFrom="margin">
                <wp:align>center</wp:align>
              </wp:positionV>
              <wp:extent cx="5985510" cy="2393950"/>
              <wp:effectExtent l="0" t="1524000" r="0" b="13779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EC820" w14:textId="77777777" w:rsidR="00E03C1C" w:rsidRDefault="00E03C1C" w:rsidP="00053FA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0C40CF" id="_x0000_t202" coordsize="21600,21600" o:spt="202" path="m,l,21600r21600,l21600,xe">
              <v:stroke joinstyle="miter"/>
              <v:path gradientshapeok="t" o:connecttype="rect"/>
            </v:shapetype>
            <v:shape id="Text Box 13" o:spid="_x0000_s1029" type="#_x0000_t202" style="position:absolute;margin-left:0;margin-top:0;width:471.3pt;height:188.5pt;rotation:-45;z-index:-251578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SfiwIAAAY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gCT0n4sCAAAG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0A6EC820" w14:textId="77777777" w:rsidR="00E03C1C" w:rsidRDefault="00E03C1C" w:rsidP="00053FA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F785" w14:textId="77777777" w:rsidR="00E03C1C" w:rsidRDefault="00E03C1C">
    <w:pPr>
      <w:pStyle w:val="Header"/>
    </w:pPr>
    <w:r>
      <w:rPr>
        <w:noProof/>
      </w:rPr>
      <mc:AlternateContent>
        <mc:Choice Requires="wps">
          <w:drawing>
            <wp:anchor distT="0" distB="0" distL="114300" distR="114300" simplePos="0" relativeHeight="251737088" behindDoc="1" locked="0" layoutInCell="0" allowOverlap="1" wp14:anchorId="1172033D" wp14:editId="5DF2E74B">
              <wp:simplePos x="0" y="0"/>
              <wp:positionH relativeFrom="margin">
                <wp:align>center</wp:align>
              </wp:positionH>
              <wp:positionV relativeFrom="margin">
                <wp:align>center</wp:align>
              </wp:positionV>
              <wp:extent cx="5985510" cy="2393950"/>
              <wp:effectExtent l="0" t="1524000" r="0" b="13779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02620" w14:textId="77777777" w:rsidR="00E03C1C" w:rsidRDefault="00E03C1C" w:rsidP="00053FA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72033D" id="_x0000_t202" coordsize="21600,21600" o:spt="202" path="m,l,21600r21600,l21600,xe">
              <v:stroke joinstyle="miter"/>
              <v:path gradientshapeok="t" o:connecttype="rect"/>
            </v:shapetype>
            <v:shape id="Text Box 12" o:spid="_x0000_s1030" type="#_x0000_t202" style="position:absolute;margin-left:0;margin-top:0;width:471.3pt;height:188.5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j9iwIAAAY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On34/YsCAAAG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57002620" w14:textId="77777777" w:rsidR="00E03C1C" w:rsidRDefault="00E03C1C" w:rsidP="00053FA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C6A1" w14:textId="217B6A6A" w:rsidR="00E03C1C" w:rsidRDefault="00E61CBA">
    <w:pPr>
      <w:pStyle w:val="Header"/>
    </w:pPr>
    <w:r>
      <w:rPr>
        <w:noProof/>
      </w:rPr>
      <w:pict w14:anchorId="2EDAF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C995" w14:textId="76A80B1D" w:rsidR="00E03C1C" w:rsidRDefault="00E61CBA">
    <w:pPr>
      <w:pStyle w:val="Header"/>
    </w:pPr>
    <w:r>
      <w:rPr>
        <w:noProof/>
      </w:rPr>
      <w:pict w14:anchorId="38BE4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A077" w14:textId="5A69AB52" w:rsidR="00E03C1C" w:rsidRDefault="00E61CBA">
    <w:pPr>
      <w:pStyle w:val="Header"/>
    </w:pPr>
    <w:r>
      <w:rPr>
        <w:noProof/>
      </w:rPr>
      <w:pict w14:anchorId="22240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36DC" w14:textId="17339BA7" w:rsidR="00E03C1C" w:rsidRDefault="00E61CBA">
    <w:pPr>
      <w:pStyle w:val="Header"/>
    </w:pPr>
    <w:r>
      <w:rPr>
        <w:noProof/>
      </w:rPr>
      <w:pict w14:anchorId="5204A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0C1A" w14:textId="6018021C" w:rsidR="00E03C1C" w:rsidRDefault="00E61CBA">
    <w:pPr>
      <w:pStyle w:val="Header"/>
    </w:pPr>
    <w:r>
      <w:rPr>
        <w:noProof/>
      </w:rPr>
      <w:pict w14:anchorId="6ACD4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E8F8" w14:textId="76744416" w:rsidR="00E03C1C" w:rsidRDefault="00E61CBA">
    <w:pPr>
      <w:pStyle w:val="Header"/>
    </w:pPr>
    <w:r>
      <w:rPr>
        <w:noProof/>
      </w:rPr>
      <w:pict w14:anchorId="3B9FA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DD4D" w14:textId="3E598FCE" w:rsidR="00E03C1C" w:rsidRDefault="00E03C1C">
    <w:pPr>
      <w:pStyle w:val="Header"/>
    </w:pPr>
    <w:r>
      <w:rPr>
        <w:noProof/>
      </w:rPr>
      <mc:AlternateContent>
        <mc:Choice Requires="wps">
          <w:drawing>
            <wp:anchor distT="0" distB="0" distL="114300" distR="114300" simplePos="0" relativeHeight="251710464" behindDoc="1" locked="0" layoutInCell="0" allowOverlap="1" wp14:anchorId="38DC006B" wp14:editId="294B0708">
              <wp:simplePos x="0" y="0"/>
              <wp:positionH relativeFrom="margin">
                <wp:align>center</wp:align>
              </wp:positionH>
              <wp:positionV relativeFrom="margin">
                <wp:align>center</wp:align>
              </wp:positionV>
              <wp:extent cx="5985510" cy="2393950"/>
              <wp:effectExtent l="0" t="1524000" r="0" b="13779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D08B82"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DC006B" id="_x0000_t202" coordsize="21600,21600" o:spt="202" path="m,l,21600r21600,l21600,xe">
              <v:stroke joinstyle="miter"/>
              <v:path gradientshapeok="t" o:connecttype="rect"/>
            </v:shapetype>
            <v:shape id="Text Box 10" o:spid="_x0000_s1031" type="#_x0000_t202" style="position:absolute;margin-left:0;margin-top:0;width:471.3pt;height:188.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DjX9d9igIAAAY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1D08B82"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5E5B" w14:textId="6FC617B0" w:rsidR="00E03C1C" w:rsidRPr="0013595D" w:rsidRDefault="00E03C1C" w:rsidP="00B9506A">
    <w:pPr>
      <w:pStyle w:val="Header"/>
      <w:rPr>
        <w:color w:val="F79646" w:themeColor="accent6"/>
      </w:rPr>
    </w:pPr>
    <w:r w:rsidRPr="0013595D">
      <w:rPr>
        <w:color w:val="F79646" w:themeColor="accent6"/>
      </w:rPr>
      <w:t>Exercise Plan</w:t>
    </w:r>
    <w:r w:rsidRPr="0013595D">
      <w:rPr>
        <w:color w:val="F79646" w:themeColor="accent6"/>
      </w:rPr>
      <w:tab/>
      <w:t>2018 Healthcare Preparedness Exercise Series:</w:t>
    </w:r>
  </w:p>
  <w:p w14:paraId="54AC99D5" w14:textId="77777777" w:rsidR="00E03C1C" w:rsidRPr="0013595D" w:rsidRDefault="00E03C1C" w:rsidP="00B9506A">
    <w:pPr>
      <w:pStyle w:val="Header"/>
      <w:pBdr>
        <w:bottom w:val="single" w:sz="4" w:space="1" w:color="000080"/>
      </w:pBdr>
      <w:spacing w:after="120"/>
      <w:rPr>
        <w:color w:val="F79646" w:themeColor="accent6"/>
      </w:rPr>
    </w:pPr>
    <w:r w:rsidRPr="0013595D">
      <w:rPr>
        <w:color w:val="F79646" w:themeColor="accent6"/>
        <w:szCs w:val="12"/>
      </w:rPr>
      <w:t>(ExPlan)</w:t>
    </w:r>
    <w:r w:rsidRPr="0013595D">
      <w:rPr>
        <w:color w:val="F79646" w:themeColor="accent6"/>
        <w:szCs w:val="12"/>
      </w:rPr>
      <w:tab/>
      <w:t>Functional Exercise</w:t>
    </w:r>
  </w:p>
  <w:p w14:paraId="7D3DE481" w14:textId="521C7B20" w:rsidR="00E03C1C" w:rsidRPr="0013595D" w:rsidRDefault="00E03C1C" w:rsidP="00B9506A">
    <w:pPr>
      <w:pStyle w:val="Header"/>
      <w:rPr>
        <w:color w:val="F79646" w:themeColor="accent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5B8B" w14:textId="6AA00BC3" w:rsidR="00E03C1C" w:rsidRDefault="00E61CBA">
    <w:pPr>
      <w:pStyle w:val="Header"/>
    </w:pPr>
    <w:r>
      <w:rPr>
        <w:noProof/>
      </w:rPr>
      <w:pict w14:anchorId="06404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BEFE" w14:textId="693CBCF1" w:rsidR="00E03C1C" w:rsidRDefault="00E03C1C">
    <w:pPr>
      <w:pStyle w:val="Header"/>
    </w:pPr>
    <w:r>
      <w:rPr>
        <w:noProof/>
      </w:rPr>
      <mc:AlternateContent>
        <mc:Choice Requires="wps">
          <w:drawing>
            <wp:anchor distT="0" distB="0" distL="114300" distR="114300" simplePos="0" relativeHeight="251708416" behindDoc="1" locked="0" layoutInCell="0" allowOverlap="1" wp14:anchorId="22C58711" wp14:editId="328D13C8">
              <wp:simplePos x="0" y="0"/>
              <wp:positionH relativeFrom="margin">
                <wp:align>center</wp:align>
              </wp:positionH>
              <wp:positionV relativeFrom="margin">
                <wp:align>center</wp:align>
              </wp:positionV>
              <wp:extent cx="5985510" cy="2393950"/>
              <wp:effectExtent l="0" t="1524000" r="0" b="13779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D5D26"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C58711" id="_x0000_t202" coordsize="21600,21600" o:spt="202" path="m,l,21600r21600,l21600,xe">
              <v:stroke joinstyle="miter"/>
              <v:path gradientshapeok="t" o:connecttype="rect"/>
            </v:shapetype>
            <v:shape id="Text Box 9" o:spid="_x0000_s1032" type="#_x0000_t202" style="position:absolute;margin-left:0;margin-top:0;width:471.3pt;height:188.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TigIAAAQ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p9j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3F6D5D26"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140A" w14:textId="54428C7C" w:rsidR="00E03C1C" w:rsidRDefault="00E03C1C">
    <w:pPr>
      <w:pStyle w:val="Header"/>
    </w:pPr>
    <w:r>
      <w:rPr>
        <w:noProof/>
      </w:rPr>
      <mc:AlternateContent>
        <mc:Choice Requires="wps">
          <w:drawing>
            <wp:anchor distT="0" distB="0" distL="114300" distR="114300" simplePos="0" relativeHeight="251716608" behindDoc="1" locked="0" layoutInCell="0" allowOverlap="1" wp14:anchorId="23E04061" wp14:editId="25F21CAB">
              <wp:simplePos x="0" y="0"/>
              <wp:positionH relativeFrom="margin">
                <wp:align>center</wp:align>
              </wp:positionH>
              <wp:positionV relativeFrom="margin">
                <wp:align>center</wp:align>
              </wp:positionV>
              <wp:extent cx="5985510" cy="2393950"/>
              <wp:effectExtent l="0" t="1524000" r="0" b="137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8E1BB"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E04061" id="_x0000_t202" coordsize="21600,21600" o:spt="202" path="m,l,21600r21600,l21600,xe">
              <v:stroke joinstyle="miter"/>
              <v:path gradientshapeok="t" o:connecttype="rect"/>
            </v:shapetype>
            <v:shape id="Text Box 7" o:spid="_x0000_s1033" type="#_x0000_t202" style="position:absolute;margin-left:0;margin-top:0;width:471.3pt;height:188.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OO+DMuMAgAABA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44F8E1BB"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18BF" w14:textId="4F56664A" w:rsidR="00E03C1C" w:rsidRDefault="00E03C1C">
    <w:pPr>
      <w:pStyle w:val="Header"/>
    </w:pPr>
    <w:r>
      <w:rPr>
        <w:noProof/>
      </w:rPr>
      <mc:AlternateContent>
        <mc:Choice Requires="wps">
          <w:drawing>
            <wp:anchor distT="0" distB="0" distL="114300" distR="114300" simplePos="0" relativeHeight="251714560" behindDoc="1" locked="0" layoutInCell="0" allowOverlap="1" wp14:anchorId="12AA2ABF" wp14:editId="4F000897">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1BB17"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AA2ABF" id="_x0000_t202" coordsize="21600,21600" o:spt="202" path="m,l,21600r21600,l21600,xe">
              <v:stroke joinstyle="miter"/>
              <v:path gradientshapeok="t" o:connecttype="rect"/>
            </v:shapetype>
            <v:shape id="_x0000_s1034" type="#_x0000_t202" style="position:absolute;margin-left:0;margin-top:0;width:471.3pt;height:188.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V0jAIAAAQ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NybNXSMAgAABA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1751BB17" w14:textId="77777777" w:rsidR="00E03C1C" w:rsidRDefault="00E03C1C" w:rsidP="0013595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97CC" w14:textId="54C8C744" w:rsidR="00E03C1C" w:rsidRDefault="00E61CBA">
    <w:pPr>
      <w:pStyle w:val="Header"/>
    </w:pPr>
    <w:r>
      <w:rPr>
        <w:noProof/>
      </w:rPr>
      <w:pict w14:anchorId="4AD47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471.3pt;height:188.5pt;rotation:315;z-index:-251581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9B09" w14:textId="45A0D543" w:rsidR="00E03C1C" w:rsidRDefault="00E61CBA">
    <w:pPr>
      <w:pStyle w:val="Header"/>
    </w:pPr>
    <w:r>
      <w:rPr>
        <w:noProof/>
      </w:rPr>
      <w:pict w14:anchorId="65BAA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471.3pt;height:188.5pt;rotation:315;z-index:-251583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1C10" w14:textId="7BD4C094" w:rsidR="00E03C1C" w:rsidRPr="0013595D" w:rsidRDefault="00E03C1C" w:rsidP="00C65AF2">
    <w:pPr>
      <w:pStyle w:val="Header"/>
      <w:tabs>
        <w:tab w:val="clear" w:pos="9360"/>
      </w:tabs>
      <w:jc w:val="both"/>
      <w:rPr>
        <w:color w:val="F79646" w:themeColor="accent6"/>
      </w:rPr>
    </w:pPr>
    <w:r w:rsidRPr="0013595D">
      <w:rPr>
        <w:color w:val="F79646" w:themeColor="accent6"/>
      </w:rPr>
      <w:t>Exercise Plan</w:t>
    </w:r>
    <w:r w:rsidRPr="0013595D">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t xml:space="preserve">          </w:t>
    </w:r>
    <w:r w:rsidRPr="0013595D">
      <w:rPr>
        <w:color w:val="F79646" w:themeColor="accent6"/>
      </w:rPr>
      <w:t>2018 Healthcare Preparedness Exercise Series:</w:t>
    </w:r>
  </w:p>
  <w:p w14:paraId="1E06789E" w14:textId="29C7C67A" w:rsidR="00E03C1C" w:rsidRPr="0013595D" w:rsidRDefault="00E03C1C" w:rsidP="00C65AF2">
    <w:pPr>
      <w:pStyle w:val="Header"/>
      <w:pBdr>
        <w:bottom w:val="single" w:sz="4" w:space="1" w:color="000080"/>
      </w:pBdr>
      <w:tabs>
        <w:tab w:val="clear" w:pos="9360"/>
      </w:tabs>
      <w:spacing w:after="120"/>
      <w:jc w:val="both"/>
      <w:rPr>
        <w:color w:val="F79646" w:themeColor="accent6"/>
      </w:rPr>
    </w:pPr>
    <w:r w:rsidRPr="0013595D">
      <w:rPr>
        <w:color w:val="F79646" w:themeColor="accent6"/>
        <w:szCs w:val="12"/>
      </w:rPr>
      <w:t>(ExPlan)</w:t>
    </w:r>
    <w:r w:rsidRPr="0013595D">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r>
    <w:r>
      <w:rPr>
        <w:color w:val="F79646" w:themeColor="accent6"/>
        <w:szCs w:val="12"/>
      </w:rPr>
      <w:tab/>
      <w:t xml:space="preserve">     </w:t>
    </w:r>
    <w:r w:rsidRPr="0013595D">
      <w:rPr>
        <w:color w:val="F79646" w:themeColor="accent6"/>
        <w:szCs w:val="12"/>
      </w:rPr>
      <w:t>Functional Exercise</w:t>
    </w:r>
  </w:p>
  <w:p w14:paraId="794E00F7" w14:textId="77777777" w:rsidR="00E03C1C" w:rsidRPr="0013595D" w:rsidRDefault="00E03C1C" w:rsidP="00B9506A">
    <w:pPr>
      <w:pStyle w:val="Header"/>
      <w:rPr>
        <w:color w:val="F79646" w:themeColor="accent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B0A6" w14:textId="3FF7B5C2" w:rsidR="00E03C1C" w:rsidRPr="00444772" w:rsidRDefault="00E03C1C" w:rsidP="004447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474E" w14:textId="1C4F565D" w:rsidR="00E03C1C" w:rsidRDefault="00E61CBA">
    <w:pPr>
      <w:pStyle w:val="Header"/>
    </w:pPr>
    <w:r>
      <w:rPr>
        <w:noProof/>
      </w:rPr>
      <w:pict w14:anchorId="2156D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F1DE" w14:textId="4C7D715C" w:rsidR="00E03C1C" w:rsidRDefault="00E61CBA">
    <w:pPr>
      <w:pStyle w:val="Header"/>
    </w:pPr>
    <w:r>
      <w:rPr>
        <w:noProof/>
      </w:rPr>
      <w:pict w14:anchorId="2E173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E584" w14:textId="61965D8E" w:rsidR="00E03C1C" w:rsidRPr="00AB058D" w:rsidRDefault="00E03C1C" w:rsidP="00AB7F4A">
    <w:pPr>
      <w:pStyle w:val="Header"/>
      <w:rPr>
        <w:color w:val="E36C0A" w:themeColor="accent6" w:themeShade="BF"/>
      </w:rPr>
    </w:pPr>
    <w:r w:rsidRPr="00AB058D">
      <w:rPr>
        <w:color w:val="E36C0A" w:themeColor="accent6" w:themeShade="BF"/>
      </w:rPr>
      <w:t>Exercise Plan</w:t>
    </w:r>
    <w:r w:rsidRPr="00AB058D">
      <w:rPr>
        <w:color w:val="E36C0A" w:themeColor="accent6" w:themeShade="BF"/>
      </w:rPr>
      <w:tab/>
      <w:t>2019 Statewide Medical &amp; Health Exercise:</w:t>
    </w:r>
  </w:p>
  <w:p w14:paraId="3CFBBBA4" w14:textId="584E8533" w:rsidR="00E03C1C" w:rsidRPr="00AB058D" w:rsidRDefault="00E03C1C" w:rsidP="00AB7F4A">
    <w:pPr>
      <w:pStyle w:val="Header"/>
      <w:pBdr>
        <w:bottom w:val="single" w:sz="4" w:space="1" w:color="000080"/>
      </w:pBdr>
      <w:spacing w:after="120"/>
      <w:rPr>
        <w:color w:val="E36C0A" w:themeColor="accent6" w:themeShade="BF"/>
      </w:rPr>
    </w:pPr>
    <w:r w:rsidRPr="00AB058D">
      <w:rPr>
        <w:color w:val="E36C0A" w:themeColor="accent6" w:themeShade="BF"/>
        <w:szCs w:val="12"/>
      </w:rPr>
      <w:t>(ExPlan)</w:t>
    </w:r>
    <w:r w:rsidRPr="00AB058D">
      <w:rPr>
        <w:color w:val="E36C0A" w:themeColor="accent6" w:themeShade="BF"/>
        <w:szCs w:val="12"/>
      </w:rPr>
      <w:tab/>
      <w:t>Dam Failure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DB0C" w14:textId="454A29E9" w:rsidR="00E03C1C" w:rsidRDefault="00E61CBA">
    <w:pPr>
      <w:pStyle w:val="Header"/>
    </w:pPr>
    <w:r>
      <w:rPr>
        <w:noProof/>
      </w:rPr>
      <w:pict w14:anchorId="2E45C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279B" w14:textId="1126169B" w:rsidR="00E03C1C" w:rsidRDefault="00E61CBA">
    <w:pPr>
      <w:pStyle w:val="Header"/>
    </w:pPr>
    <w:r>
      <w:rPr>
        <w:noProof/>
      </w:rPr>
      <w:pict w14:anchorId="036D3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33C1" w14:textId="612FD461" w:rsidR="00E03C1C" w:rsidRDefault="00E61CBA">
    <w:pPr>
      <w:pStyle w:val="Header"/>
    </w:pPr>
    <w:r>
      <w:rPr>
        <w:noProof/>
      </w:rPr>
      <w:pict w14:anchorId="37916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682C22"/>
    <w:lvl w:ilvl="0">
      <w:start w:val="1"/>
      <w:numFmt w:val="bullet"/>
      <w:pStyle w:val="ListBullet2"/>
      <w:lvlText w:val=""/>
      <w:lvlJc w:val="left"/>
      <w:pPr>
        <w:tabs>
          <w:tab w:val="num" w:pos="720"/>
        </w:tabs>
        <w:ind w:left="720" w:hanging="360"/>
      </w:pPr>
      <w:rPr>
        <w:rFonts w:ascii="Symbol" w:hAnsi="Symbol" w:hint="default"/>
        <w:color w:val="F79646" w:themeColor="accent6"/>
      </w:rPr>
    </w:lvl>
  </w:abstractNum>
  <w:abstractNum w:abstractNumId="1" w15:restartNumberingAfterBreak="0">
    <w:nsid w:val="FFFFFF89"/>
    <w:multiLevelType w:val="singleLevel"/>
    <w:tmpl w:val="815E64DE"/>
    <w:lvl w:ilvl="0">
      <w:start w:val="1"/>
      <w:numFmt w:val="bullet"/>
      <w:pStyle w:val="ListBullet"/>
      <w:lvlText w:val=""/>
      <w:lvlJc w:val="left"/>
      <w:pPr>
        <w:tabs>
          <w:tab w:val="num" w:pos="720"/>
        </w:tabs>
        <w:ind w:left="720" w:hanging="360"/>
      </w:pPr>
      <w:rPr>
        <w:rFonts w:ascii="Symbol" w:hAnsi="Symbol" w:hint="default"/>
        <w:color w:val="F79646" w:themeColor="accent6"/>
      </w:rPr>
    </w:lvl>
  </w:abstractNum>
  <w:abstractNum w:abstractNumId="2" w15:restartNumberingAfterBreak="0">
    <w:nsid w:val="01AE2D8F"/>
    <w:multiLevelType w:val="hybridMultilevel"/>
    <w:tmpl w:val="F42CE8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3254DF"/>
    <w:multiLevelType w:val="hybridMultilevel"/>
    <w:tmpl w:val="B1A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46276"/>
    <w:multiLevelType w:val="hybridMultilevel"/>
    <w:tmpl w:val="2238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C6F3B"/>
    <w:multiLevelType w:val="hybridMultilevel"/>
    <w:tmpl w:val="B2D2B342"/>
    <w:lvl w:ilvl="0" w:tplc="A170AF7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1D229A"/>
    <w:multiLevelType w:val="hybridMultilevel"/>
    <w:tmpl w:val="4712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D5DC0"/>
    <w:multiLevelType w:val="hybridMultilevel"/>
    <w:tmpl w:val="B792FB2C"/>
    <w:lvl w:ilvl="0" w:tplc="038A1CBA">
      <w:start w:val="1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33D14"/>
    <w:multiLevelType w:val="hybridMultilevel"/>
    <w:tmpl w:val="654EBF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C43F3E"/>
    <w:multiLevelType w:val="hybridMultilevel"/>
    <w:tmpl w:val="DE5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67CC1"/>
    <w:multiLevelType w:val="hybridMultilevel"/>
    <w:tmpl w:val="8B92D800"/>
    <w:lvl w:ilvl="0" w:tplc="038A1CBA">
      <w:start w:val="1400"/>
      <w:numFmt w:val="bullet"/>
      <w:lvlText w:val="-"/>
      <w:lvlJc w:val="left"/>
      <w:pPr>
        <w:ind w:left="1047" w:hanging="360"/>
      </w:pPr>
      <w:rPr>
        <w:rFonts w:ascii="Times New Roman" w:eastAsia="Times New Roman" w:hAnsi="Times New Roman" w:cs="Times New Roman"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1" w15:restartNumberingAfterBreak="0">
    <w:nsid w:val="5387326A"/>
    <w:multiLevelType w:val="hybridMultilevel"/>
    <w:tmpl w:val="D784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86096"/>
    <w:multiLevelType w:val="hybridMultilevel"/>
    <w:tmpl w:val="28FEFC14"/>
    <w:lvl w:ilvl="0" w:tplc="11C0576A">
      <w:start w:val="1"/>
      <w:numFmt w:val="bullet"/>
      <w:lvlText w:val=""/>
      <w:lvlJc w:val="left"/>
      <w:pPr>
        <w:tabs>
          <w:tab w:val="num" w:pos="720"/>
        </w:tabs>
        <w:ind w:left="720" w:hanging="360"/>
      </w:pPr>
      <w:rPr>
        <w:rFonts w:ascii="Wingdings 2" w:hAnsi="Wingdings 2" w:hint="default"/>
      </w:rPr>
    </w:lvl>
    <w:lvl w:ilvl="1" w:tplc="F0F6CD98" w:tentative="1">
      <w:start w:val="1"/>
      <w:numFmt w:val="bullet"/>
      <w:lvlText w:val=""/>
      <w:lvlJc w:val="left"/>
      <w:pPr>
        <w:tabs>
          <w:tab w:val="num" w:pos="1440"/>
        </w:tabs>
        <w:ind w:left="1440" w:hanging="360"/>
      </w:pPr>
      <w:rPr>
        <w:rFonts w:ascii="Wingdings 2" w:hAnsi="Wingdings 2" w:hint="default"/>
      </w:rPr>
    </w:lvl>
    <w:lvl w:ilvl="2" w:tplc="E0E69CFC" w:tentative="1">
      <w:start w:val="1"/>
      <w:numFmt w:val="bullet"/>
      <w:lvlText w:val=""/>
      <w:lvlJc w:val="left"/>
      <w:pPr>
        <w:tabs>
          <w:tab w:val="num" w:pos="2160"/>
        </w:tabs>
        <w:ind w:left="2160" w:hanging="360"/>
      </w:pPr>
      <w:rPr>
        <w:rFonts w:ascii="Wingdings 2" w:hAnsi="Wingdings 2" w:hint="default"/>
      </w:rPr>
    </w:lvl>
    <w:lvl w:ilvl="3" w:tplc="FAD46398" w:tentative="1">
      <w:start w:val="1"/>
      <w:numFmt w:val="bullet"/>
      <w:lvlText w:val=""/>
      <w:lvlJc w:val="left"/>
      <w:pPr>
        <w:tabs>
          <w:tab w:val="num" w:pos="2880"/>
        </w:tabs>
        <w:ind w:left="2880" w:hanging="360"/>
      </w:pPr>
      <w:rPr>
        <w:rFonts w:ascii="Wingdings 2" w:hAnsi="Wingdings 2" w:hint="default"/>
      </w:rPr>
    </w:lvl>
    <w:lvl w:ilvl="4" w:tplc="5070703E" w:tentative="1">
      <w:start w:val="1"/>
      <w:numFmt w:val="bullet"/>
      <w:lvlText w:val=""/>
      <w:lvlJc w:val="left"/>
      <w:pPr>
        <w:tabs>
          <w:tab w:val="num" w:pos="3600"/>
        </w:tabs>
        <w:ind w:left="3600" w:hanging="360"/>
      </w:pPr>
      <w:rPr>
        <w:rFonts w:ascii="Wingdings 2" w:hAnsi="Wingdings 2" w:hint="default"/>
      </w:rPr>
    </w:lvl>
    <w:lvl w:ilvl="5" w:tplc="8D6E3E44" w:tentative="1">
      <w:start w:val="1"/>
      <w:numFmt w:val="bullet"/>
      <w:lvlText w:val=""/>
      <w:lvlJc w:val="left"/>
      <w:pPr>
        <w:tabs>
          <w:tab w:val="num" w:pos="4320"/>
        </w:tabs>
        <w:ind w:left="4320" w:hanging="360"/>
      </w:pPr>
      <w:rPr>
        <w:rFonts w:ascii="Wingdings 2" w:hAnsi="Wingdings 2" w:hint="default"/>
      </w:rPr>
    </w:lvl>
    <w:lvl w:ilvl="6" w:tplc="0AF0F290" w:tentative="1">
      <w:start w:val="1"/>
      <w:numFmt w:val="bullet"/>
      <w:lvlText w:val=""/>
      <w:lvlJc w:val="left"/>
      <w:pPr>
        <w:tabs>
          <w:tab w:val="num" w:pos="5040"/>
        </w:tabs>
        <w:ind w:left="5040" w:hanging="360"/>
      </w:pPr>
      <w:rPr>
        <w:rFonts w:ascii="Wingdings 2" w:hAnsi="Wingdings 2" w:hint="default"/>
      </w:rPr>
    </w:lvl>
    <w:lvl w:ilvl="7" w:tplc="0D0CFE96" w:tentative="1">
      <w:start w:val="1"/>
      <w:numFmt w:val="bullet"/>
      <w:lvlText w:val=""/>
      <w:lvlJc w:val="left"/>
      <w:pPr>
        <w:tabs>
          <w:tab w:val="num" w:pos="5760"/>
        </w:tabs>
        <w:ind w:left="5760" w:hanging="360"/>
      </w:pPr>
      <w:rPr>
        <w:rFonts w:ascii="Wingdings 2" w:hAnsi="Wingdings 2" w:hint="default"/>
      </w:rPr>
    </w:lvl>
    <w:lvl w:ilvl="8" w:tplc="8B20E22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2813C44"/>
    <w:multiLevelType w:val="hybridMultilevel"/>
    <w:tmpl w:val="3B466942"/>
    <w:lvl w:ilvl="0" w:tplc="95FC62CA">
      <w:start w:val="1"/>
      <w:numFmt w:val="bullet"/>
      <w:lvlText w:val=""/>
      <w:lvlJc w:val="left"/>
      <w:pPr>
        <w:ind w:left="3600" w:hanging="360"/>
      </w:pPr>
      <w:rPr>
        <w:rFonts w:ascii="Symbol" w:hAnsi="Symbol" w:hint="default"/>
        <w:color w:val="F79646" w:themeColor="accent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106EA"/>
    <w:multiLevelType w:val="hybridMultilevel"/>
    <w:tmpl w:val="B852B52E"/>
    <w:lvl w:ilvl="0" w:tplc="5302D5A8">
      <w:start w:val="1"/>
      <w:numFmt w:val="decimal"/>
      <w:lvlText w:val="%1."/>
      <w:lvlJc w:val="left"/>
      <w:pPr>
        <w:tabs>
          <w:tab w:val="num" w:pos="360"/>
        </w:tabs>
        <w:ind w:left="360" w:hanging="360"/>
      </w:pPr>
    </w:lvl>
    <w:lvl w:ilvl="1" w:tplc="368AB85A" w:tentative="1">
      <w:start w:val="1"/>
      <w:numFmt w:val="decimal"/>
      <w:lvlText w:val="%2."/>
      <w:lvlJc w:val="left"/>
      <w:pPr>
        <w:tabs>
          <w:tab w:val="num" w:pos="1080"/>
        </w:tabs>
        <w:ind w:left="1080" w:hanging="360"/>
      </w:pPr>
    </w:lvl>
    <w:lvl w:ilvl="2" w:tplc="DB00522E" w:tentative="1">
      <w:start w:val="1"/>
      <w:numFmt w:val="decimal"/>
      <w:lvlText w:val="%3."/>
      <w:lvlJc w:val="left"/>
      <w:pPr>
        <w:tabs>
          <w:tab w:val="num" w:pos="1800"/>
        </w:tabs>
        <w:ind w:left="1800" w:hanging="360"/>
      </w:pPr>
    </w:lvl>
    <w:lvl w:ilvl="3" w:tplc="313E7D36" w:tentative="1">
      <w:start w:val="1"/>
      <w:numFmt w:val="decimal"/>
      <w:lvlText w:val="%4."/>
      <w:lvlJc w:val="left"/>
      <w:pPr>
        <w:tabs>
          <w:tab w:val="num" w:pos="2520"/>
        </w:tabs>
        <w:ind w:left="2520" w:hanging="360"/>
      </w:pPr>
    </w:lvl>
    <w:lvl w:ilvl="4" w:tplc="2098EF4C" w:tentative="1">
      <w:start w:val="1"/>
      <w:numFmt w:val="decimal"/>
      <w:lvlText w:val="%5."/>
      <w:lvlJc w:val="left"/>
      <w:pPr>
        <w:tabs>
          <w:tab w:val="num" w:pos="3240"/>
        </w:tabs>
        <w:ind w:left="3240" w:hanging="360"/>
      </w:pPr>
    </w:lvl>
    <w:lvl w:ilvl="5" w:tplc="BF92ED96" w:tentative="1">
      <w:start w:val="1"/>
      <w:numFmt w:val="decimal"/>
      <w:lvlText w:val="%6."/>
      <w:lvlJc w:val="left"/>
      <w:pPr>
        <w:tabs>
          <w:tab w:val="num" w:pos="3960"/>
        </w:tabs>
        <w:ind w:left="3960" w:hanging="360"/>
      </w:pPr>
    </w:lvl>
    <w:lvl w:ilvl="6" w:tplc="58448E68" w:tentative="1">
      <w:start w:val="1"/>
      <w:numFmt w:val="decimal"/>
      <w:lvlText w:val="%7."/>
      <w:lvlJc w:val="left"/>
      <w:pPr>
        <w:tabs>
          <w:tab w:val="num" w:pos="4680"/>
        </w:tabs>
        <w:ind w:left="4680" w:hanging="360"/>
      </w:pPr>
    </w:lvl>
    <w:lvl w:ilvl="7" w:tplc="C4E28CF6" w:tentative="1">
      <w:start w:val="1"/>
      <w:numFmt w:val="decimal"/>
      <w:lvlText w:val="%8."/>
      <w:lvlJc w:val="left"/>
      <w:pPr>
        <w:tabs>
          <w:tab w:val="num" w:pos="5400"/>
        </w:tabs>
        <w:ind w:left="5400" w:hanging="360"/>
      </w:pPr>
    </w:lvl>
    <w:lvl w:ilvl="8" w:tplc="32DC73CC" w:tentative="1">
      <w:start w:val="1"/>
      <w:numFmt w:val="decimal"/>
      <w:lvlText w:val="%9."/>
      <w:lvlJc w:val="left"/>
      <w:pPr>
        <w:tabs>
          <w:tab w:val="num" w:pos="6120"/>
        </w:tabs>
        <w:ind w:left="6120" w:hanging="360"/>
      </w:pPr>
    </w:lvl>
  </w:abstractNum>
  <w:abstractNum w:abstractNumId="16"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9ED7168"/>
    <w:multiLevelType w:val="hybridMultilevel"/>
    <w:tmpl w:val="149ADB44"/>
    <w:lvl w:ilvl="0" w:tplc="4AE2125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D002BA"/>
    <w:multiLevelType w:val="hybridMultilevel"/>
    <w:tmpl w:val="4818272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C2812FA"/>
    <w:multiLevelType w:val="hybridMultilevel"/>
    <w:tmpl w:val="66F097FC"/>
    <w:lvl w:ilvl="0" w:tplc="113EF5C0">
      <w:start w:val="1"/>
      <w:numFmt w:val="decimal"/>
      <w:lvlText w:val="%1."/>
      <w:lvlJc w:val="left"/>
      <w:pPr>
        <w:tabs>
          <w:tab w:val="num" w:pos="720"/>
        </w:tabs>
        <w:ind w:left="720" w:hanging="360"/>
      </w:pPr>
    </w:lvl>
    <w:lvl w:ilvl="1" w:tplc="90301A18" w:tentative="1">
      <w:start w:val="1"/>
      <w:numFmt w:val="decimal"/>
      <w:lvlText w:val="%2."/>
      <w:lvlJc w:val="left"/>
      <w:pPr>
        <w:tabs>
          <w:tab w:val="num" w:pos="1440"/>
        </w:tabs>
        <w:ind w:left="1440" w:hanging="360"/>
      </w:pPr>
    </w:lvl>
    <w:lvl w:ilvl="2" w:tplc="5BB46AC4" w:tentative="1">
      <w:start w:val="1"/>
      <w:numFmt w:val="decimal"/>
      <w:lvlText w:val="%3."/>
      <w:lvlJc w:val="left"/>
      <w:pPr>
        <w:tabs>
          <w:tab w:val="num" w:pos="2160"/>
        </w:tabs>
        <w:ind w:left="2160" w:hanging="360"/>
      </w:pPr>
    </w:lvl>
    <w:lvl w:ilvl="3" w:tplc="6B122888" w:tentative="1">
      <w:start w:val="1"/>
      <w:numFmt w:val="decimal"/>
      <w:lvlText w:val="%4."/>
      <w:lvlJc w:val="left"/>
      <w:pPr>
        <w:tabs>
          <w:tab w:val="num" w:pos="2880"/>
        </w:tabs>
        <w:ind w:left="2880" w:hanging="360"/>
      </w:pPr>
    </w:lvl>
    <w:lvl w:ilvl="4" w:tplc="542A5C62" w:tentative="1">
      <w:start w:val="1"/>
      <w:numFmt w:val="decimal"/>
      <w:lvlText w:val="%5."/>
      <w:lvlJc w:val="left"/>
      <w:pPr>
        <w:tabs>
          <w:tab w:val="num" w:pos="3600"/>
        </w:tabs>
        <w:ind w:left="3600" w:hanging="360"/>
      </w:pPr>
    </w:lvl>
    <w:lvl w:ilvl="5" w:tplc="7D90813A" w:tentative="1">
      <w:start w:val="1"/>
      <w:numFmt w:val="decimal"/>
      <w:lvlText w:val="%6."/>
      <w:lvlJc w:val="left"/>
      <w:pPr>
        <w:tabs>
          <w:tab w:val="num" w:pos="4320"/>
        </w:tabs>
        <w:ind w:left="4320" w:hanging="360"/>
      </w:pPr>
    </w:lvl>
    <w:lvl w:ilvl="6" w:tplc="10DC48C4" w:tentative="1">
      <w:start w:val="1"/>
      <w:numFmt w:val="decimal"/>
      <w:lvlText w:val="%7."/>
      <w:lvlJc w:val="left"/>
      <w:pPr>
        <w:tabs>
          <w:tab w:val="num" w:pos="5040"/>
        </w:tabs>
        <w:ind w:left="5040" w:hanging="360"/>
      </w:pPr>
    </w:lvl>
    <w:lvl w:ilvl="7" w:tplc="18526EFC" w:tentative="1">
      <w:start w:val="1"/>
      <w:numFmt w:val="decimal"/>
      <w:lvlText w:val="%8."/>
      <w:lvlJc w:val="left"/>
      <w:pPr>
        <w:tabs>
          <w:tab w:val="num" w:pos="5760"/>
        </w:tabs>
        <w:ind w:left="5760" w:hanging="360"/>
      </w:pPr>
    </w:lvl>
    <w:lvl w:ilvl="8" w:tplc="34ECB7EE" w:tentative="1">
      <w:start w:val="1"/>
      <w:numFmt w:val="decimal"/>
      <w:lvlText w:val="%9."/>
      <w:lvlJc w:val="left"/>
      <w:pPr>
        <w:tabs>
          <w:tab w:val="num" w:pos="6480"/>
        </w:tabs>
        <w:ind w:left="6480" w:hanging="360"/>
      </w:pPr>
    </w:lvl>
  </w:abstractNum>
  <w:abstractNum w:abstractNumId="20" w15:restartNumberingAfterBreak="0">
    <w:nsid w:val="6C862FB0"/>
    <w:multiLevelType w:val="hybridMultilevel"/>
    <w:tmpl w:val="04E8A4D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0"/>
  </w:num>
  <w:num w:numId="4">
    <w:abstractNumId w:val="16"/>
  </w:num>
  <w:num w:numId="5">
    <w:abstractNumId w:val="14"/>
  </w:num>
  <w:num w:numId="6">
    <w:abstractNumId w:val="12"/>
  </w:num>
  <w:num w:numId="7">
    <w:abstractNumId w:val="19"/>
  </w:num>
  <w:num w:numId="8">
    <w:abstractNumId w:val="15"/>
  </w:num>
  <w:num w:numId="9">
    <w:abstractNumId w:val="20"/>
  </w:num>
  <w:num w:numId="10">
    <w:abstractNumId w:val="18"/>
    <w:lvlOverride w:ilvl="0">
      <w:startOverride w:val="1"/>
    </w:lvlOverride>
  </w:num>
  <w:num w:numId="11">
    <w:abstractNumId w:val="18"/>
    <w:lvlOverride w:ilvl="0">
      <w:startOverride w:val="1"/>
    </w:lvlOverride>
  </w:num>
  <w:num w:numId="12">
    <w:abstractNumId w:val="18"/>
  </w:num>
  <w:num w:numId="13">
    <w:abstractNumId w:val="17"/>
  </w:num>
  <w:num w:numId="14">
    <w:abstractNumId w:val="8"/>
  </w:num>
  <w:num w:numId="15">
    <w:abstractNumId w:val="4"/>
  </w:num>
  <w:num w:numId="16">
    <w:abstractNumId w:val="9"/>
  </w:num>
  <w:num w:numId="17">
    <w:abstractNumId w:val="5"/>
  </w:num>
  <w:num w:numId="18">
    <w:abstractNumId w:val="6"/>
  </w:num>
  <w:num w:numId="19">
    <w:abstractNumId w:val="10"/>
  </w:num>
  <w:num w:numId="20">
    <w:abstractNumId w:val="11"/>
  </w:num>
  <w:num w:numId="21">
    <w:abstractNumId w:val="2"/>
  </w:num>
  <w:num w:numId="22">
    <w:abstractNumId w:val="13"/>
  </w:num>
  <w:num w:numId="23">
    <w:abstractNumId w:val="7"/>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0005"/>
    <w:rsid w:val="00010F91"/>
    <w:rsid w:val="00011F2A"/>
    <w:rsid w:val="00017538"/>
    <w:rsid w:val="0001777F"/>
    <w:rsid w:val="0002230E"/>
    <w:rsid w:val="00022F43"/>
    <w:rsid w:val="0002421C"/>
    <w:rsid w:val="00025AC8"/>
    <w:rsid w:val="000279DB"/>
    <w:rsid w:val="0003069C"/>
    <w:rsid w:val="00033916"/>
    <w:rsid w:val="0003454E"/>
    <w:rsid w:val="00035002"/>
    <w:rsid w:val="00041307"/>
    <w:rsid w:val="0004441B"/>
    <w:rsid w:val="00047088"/>
    <w:rsid w:val="00052216"/>
    <w:rsid w:val="00053FAD"/>
    <w:rsid w:val="0005416A"/>
    <w:rsid w:val="000574FA"/>
    <w:rsid w:val="00085208"/>
    <w:rsid w:val="000866B9"/>
    <w:rsid w:val="000876A6"/>
    <w:rsid w:val="00087F21"/>
    <w:rsid w:val="000909F4"/>
    <w:rsid w:val="000921C0"/>
    <w:rsid w:val="00092EF6"/>
    <w:rsid w:val="000A097E"/>
    <w:rsid w:val="000A1874"/>
    <w:rsid w:val="000A6B8D"/>
    <w:rsid w:val="000B0BE0"/>
    <w:rsid w:val="000B297A"/>
    <w:rsid w:val="000B6C34"/>
    <w:rsid w:val="000B7A9A"/>
    <w:rsid w:val="000C0C08"/>
    <w:rsid w:val="000C5026"/>
    <w:rsid w:val="000D2FB1"/>
    <w:rsid w:val="000E20D7"/>
    <w:rsid w:val="000E4DEC"/>
    <w:rsid w:val="000E519C"/>
    <w:rsid w:val="000E5C1B"/>
    <w:rsid w:val="000F3122"/>
    <w:rsid w:val="000F562D"/>
    <w:rsid w:val="00101F68"/>
    <w:rsid w:val="001032CA"/>
    <w:rsid w:val="001038E6"/>
    <w:rsid w:val="00115EAB"/>
    <w:rsid w:val="00116D48"/>
    <w:rsid w:val="001226EF"/>
    <w:rsid w:val="00126A4C"/>
    <w:rsid w:val="001344B7"/>
    <w:rsid w:val="00134781"/>
    <w:rsid w:val="0013595D"/>
    <w:rsid w:val="00142832"/>
    <w:rsid w:val="00144D60"/>
    <w:rsid w:val="00147861"/>
    <w:rsid w:val="00151B59"/>
    <w:rsid w:val="001655DA"/>
    <w:rsid w:val="00167858"/>
    <w:rsid w:val="001703F3"/>
    <w:rsid w:val="001707F7"/>
    <w:rsid w:val="00183E00"/>
    <w:rsid w:val="001859DE"/>
    <w:rsid w:val="001963C3"/>
    <w:rsid w:val="001A18E5"/>
    <w:rsid w:val="001A355C"/>
    <w:rsid w:val="001B23FB"/>
    <w:rsid w:val="001B5824"/>
    <w:rsid w:val="001B71A4"/>
    <w:rsid w:val="001C52B0"/>
    <w:rsid w:val="001D4ECD"/>
    <w:rsid w:val="001D5B88"/>
    <w:rsid w:val="001E12FA"/>
    <w:rsid w:val="001E75D6"/>
    <w:rsid w:val="001F71A0"/>
    <w:rsid w:val="001F7B5B"/>
    <w:rsid w:val="00203EEE"/>
    <w:rsid w:val="00204D8D"/>
    <w:rsid w:val="00204EAB"/>
    <w:rsid w:val="002101C7"/>
    <w:rsid w:val="00212715"/>
    <w:rsid w:val="00212E69"/>
    <w:rsid w:val="00214042"/>
    <w:rsid w:val="00220C32"/>
    <w:rsid w:val="0022633B"/>
    <w:rsid w:val="0022665F"/>
    <w:rsid w:val="00232C89"/>
    <w:rsid w:val="0023640C"/>
    <w:rsid w:val="0024424A"/>
    <w:rsid w:val="00244AD8"/>
    <w:rsid w:val="00247923"/>
    <w:rsid w:val="00247937"/>
    <w:rsid w:val="0025437A"/>
    <w:rsid w:val="00274267"/>
    <w:rsid w:val="00291B6A"/>
    <w:rsid w:val="002A0096"/>
    <w:rsid w:val="002A00F2"/>
    <w:rsid w:val="002A1512"/>
    <w:rsid w:val="002A5A3D"/>
    <w:rsid w:val="002A5D80"/>
    <w:rsid w:val="002A7BE3"/>
    <w:rsid w:val="002B2631"/>
    <w:rsid w:val="002B3E1C"/>
    <w:rsid w:val="002B4F51"/>
    <w:rsid w:val="002B739F"/>
    <w:rsid w:val="002C2D98"/>
    <w:rsid w:val="002C41C0"/>
    <w:rsid w:val="002D13B0"/>
    <w:rsid w:val="002D24E3"/>
    <w:rsid w:val="002D331B"/>
    <w:rsid w:val="002E084C"/>
    <w:rsid w:val="002E7689"/>
    <w:rsid w:val="002F0B06"/>
    <w:rsid w:val="002F141D"/>
    <w:rsid w:val="002F28FA"/>
    <w:rsid w:val="002F7123"/>
    <w:rsid w:val="00300280"/>
    <w:rsid w:val="00300313"/>
    <w:rsid w:val="003004D3"/>
    <w:rsid w:val="00301F3A"/>
    <w:rsid w:val="00305451"/>
    <w:rsid w:val="0031563A"/>
    <w:rsid w:val="003157EA"/>
    <w:rsid w:val="00315F0D"/>
    <w:rsid w:val="00317A30"/>
    <w:rsid w:val="003365D7"/>
    <w:rsid w:val="003369C3"/>
    <w:rsid w:val="0034625F"/>
    <w:rsid w:val="00353EF9"/>
    <w:rsid w:val="003566B0"/>
    <w:rsid w:val="00360A30"/>
    <w:rsid w:val="00360F0C"/>
    <w:rsid w:val="0036508C"/>
    <w:rsid w:val="00365760"/>
    <w:rsid w:val="003662F5"/>
    <w:rsid w:val="00372765"/>
    <w:rsid w:val="003757DC"/>
    <w:rsid w:val="003760B7"/>
    <w:rsid w:val="0037624B"/>
    <w:rsid w:val="003844AE"/>
    <w:rsid w:val="0039169C"/>
    <w:rsid w:val="003B17BB"/>
    <w:rsid w:val="003B2000"/>
    <w:rsid w:val="003B494C"/>
    <w:rsid w:val="003B5587"/>
    <w:rsid w:val="003B69BE"/>
    <w:rsid w:val="003B7867"/>
    <w:rsid w:val="003D0260"/>
    <w:rsid w:val="003D1D28"/>
    <w:rsid w:val="003D2E0C"/>
    <w:rsid w:val="003D2EB1"/>
    <w:rsid w:val="003D4E19"/>
    <w:rsid w:val="003D57BC"/>
    <w:rsid w:val="003F0C07"/>
    <w:rsid w:val="003F0DC1"/>
    <w:rsid w:val="003F701B"/>
    <w:rsid w:val="0040190F"/>
    <w:rsid w:val="004206FC"/>
    <w:rsid w:val="004238DF"/>
    <w:rsid w:val="00426ADB"/>
    <w:rsid w:val="0043139D"/>
    <w:rsid w:val="0043429E"/>
    <w:rsid w:val="00444772"/>
    <w:rsid w:val="00452717"/>
    <w:rsid w:val="00454188"/>
    <w:rsid w:val="00454916"/>
    <w:rsid w:val="004553AC"/>
    <w:rsid w:val="00460A13"/>
    <w:rsid w:val="00467A05"/>
    <w:rsid w:val="004700A7"/>
    <w:rsid w:val="004736E5"/>
    <w:rsid w:val="00482266"/>
    <w:rsid w:val="0049639C"/>
    <w:rsid w:val="0049785D"/>
    <w:rsid w:val="004A7377"/>
    <w:rsid w:val="004B7D16"/>
    <w:rsid w:val="004C0818"/>
    <w:rsid w:val="004C1E23"/>
    <w:rsid w:val="004D01AC"/>
    <w:rsid w:val="004E04B2"/>
    <w:rsid w:val="004E06A2"/>
    <w:rsid w:val="004E2A71"/>
    <w:rsid w:val="004E2F7D"/>
    <w:rsid w:val="004F110B"/>
    <w:rsid w:val="004F1B9A"/>
    <w:rsid w:val="004F326C"/>
    <w:rsid w:val="004F532B"/>
    <w:rsid w:val="004F7DD4"/>
    <w:rsid w:val="005018E2"/>
    <w:rsid w:val="005061EF"/>
    <w:rsid w:val="00507C55"/>
    <w:rsid w:val="00512600"/>
    <w:rsid w:val="00515B28"/>
    <w:rsid w:val="005203E2"/>
    <w:rsid w:val="0052469F"/>
    <w:rsid w:val="00531081"/>
    <w:rsid w:val="00532F4E"/>
    <w:rsid w:val="005355C5"/>
    <w:rsid w:val="005426BC"/>
    <w:rsid w:val="00546A4E"/>
    <w:rsid w:val="00550476"/>
    <w:rsid w:val="005572C6"/>
    <w:rsid w:val="005615C4"/>
    <w:rsid w:val="00565E81"/>
    <w:rsid w:val="0057272B"/>
    <w:rsid w:val="00576061"/>
    <w:rsid w:val="005861E0"/>
    <w:rsid w:val="005A11B9"/>
    <w:rsid w:val="005B1DE7"/>
    <w:rsid w:val="005C2717"/>
    <w:rsid w:val="005D3002"/>
    <w:rsid w:val="005D6086"/>
    <w:rsid w:val="005F040A"/>
    <w:rsid w:val="005F3E10"/>
    <w:rsid w:val="005F4AF5"/>
    <w:rsid w:val="005F4E8F"/>
    <w:rsid w:val="00614F57"/>
    <w:rsid w:val="0061643F"/>
    <w:rsid w:val="00624786"/>
    <w:rsid w:val="0062551D"/>
    <w:rsid w:val="00640C02"/>
    <w:rsid w:val="00641693"/>
    <w:rsid w:val="00643636"/>
    <w:rsid w:val="00650A09"/>
    <w:rsid w:val="00650C46"/>
    <w:rsid w:val="0065212B"/>
    <w:rsid w:val="00652A8F"/>
    <w:rsid w:val="00653DBB"/>
    <w:rsid w:val="00657735"/>
    <w:rsid w:val="00662967"/>
    <w:rsid w:val="006750A9"/>
    <w:rsid w:val="00675640"/>
    <w:rsid w:val="006849CD"/>
    <w:rsid w:val="006862E7"/>
    <w:rsid w:val="006872AB"/>
    <w:rsid w:val="00691479"/>
    <w:rsid w:val="006A3D25"/>
    <w:rsid w:val="006A4B5B"/>
    <w:rsid w:val="006A52E5"/>
    <w:rsid w:val="006B77D2"/>
    <w:rsid w:val="006C5A9E"/>
    <w:rsid w:val="006C7C21"/>
    <w:rsid w:val="006D3281"/>
    <w:rsid w:val="006D7ED6"/>
    <w:rsid w:val="006E2308"/>
    <w:rsid w:val="006E480F"/>
    <w:rsid w:val="006E6BD6"/>
    <w:rsid w:val="006F0AF9"/>
    <w:rsid w:val="006F22AA"/>
    <w:rsid w:val="00701118"/>
    <w:rsid w:val="00701D12"/>
    <w:rsid w:val="007125C7"/>
    <w:rsid w:val="00712B6E"/>
    <w:rsid w:val="00723A64"/>
    <w:rsid w:val="007301EF"/>
    <w:rsid w:val="007323CD"/>
    <w:rsid w:val="0073363E"/>
    <w:rsid w:val="00751C80"/>
    <w:rsid w:val="00756746"/>
    <w:rsid w:val="007601EB"/>
    <w:rsid w:val="00761AB5"/>
    <w:rsid w:val="00764D90"/>
    <w:rsid w:val="00775AA5"/>
    <w:rsid w:val="007807AB"/>
    <w:rsid w:val="00790B7B"/>
    <w:rsid w:val="00790C27"/>
    <w:rsid w:val="00792554"/>
    <w:rsid w:val="007A0C0B"/>
    <w:rsid w:val="007A25BB"/>
    <w:rsid w:val="007A3C51"/>
    <w:rsid w:val="007B0F38"/>
    <w:rsid w:val="007B4E75"/>
    <w:rsid w:val="007B7934"/>
    <w:rsid w:val="007C056C"/>
    <w:rsid w:val="007D6B0F"/>
    <w:rsid w:val="007E6432"/>
    <w:rsid w:val="007E7D85"/>
    <w:rsid w:val="007F061B"/>
    <w:rsid w:val="007F439D"/>
    <w:rsid w:val="007F5968"/>
    <w:rsid w:val="008031B4"/>
    <w:rsid w:val="00803C7D"/>
    <w:rsid w:val="008047EC"/>
    <w:rsid w:val="00815A4A"/>
    <w:rsid w:val="00822B0E"/>
    <w:rsid w:val="00822D07"/>
    <w:rsid w:val="00823017"/>
    <w:rsid w:val="0082301E"/>
    <w:rsid w:val="0082627D"/>
    <w:rsid w:val="00842E72"/>
    <w:rsid w:val="0084349B"/>
    <w:rsid w:val="00847095"/>
    <w:rsid w:val="00851215"/>
    <w:rsid w:val="00861782"/>
    <w:rsid w:val="00864938"/>
    <w:rsid w:val="0087109B"/>
    <w:rsid w:val="00871AE8"/>
    <w:rsid w:val="00876DD2"/>
    <w:rsid w:val="0088027D"/>
    <w:rsid w:val="00885EE8"/>
    <w:rsid w:val="00891545"/>
    <w:rsid w:val="0089158E"/>
    <w:rsid w:val="008A2B21"/>
    <w:rsid w:val="008A31B6"/>
    <w:rsid w:val="008A3B59"/>
    <w:rsid w:val="008A43B8"/>
    <w:rsid w:val="008B6D79"/>
    <w:rsid w:val="008C434E"/>
    <w:rsid w:val="008C5DDC"/>
    <w:rsid w:val="008C6243"/>
    <w:rsid w:val="008D3F68"/>
    <w:rsid w:val="008D6580"/>
    <w:rsid w:val="008E6C03"/>
    <w:rsid w:val="008E7380"/>
    <w:rsid w:val="008F54C3"/>
    <w:rsid w:val="00901E5F"/>
    <w:rsid w:val="009070A0"/>
    <w:rsid w:val="009173FE"/>
    <w:rsid w:val="009245DF"/>
    <w:rsid w:val="009249A6"/>
    <w:rsid w:val="00925171"/>
    <w:rsid w:val="00926D13"/>
    <w:rsid w:val="00933C08"/>
    <w:rsid w:val="009434EB"/>
    <w:rsid w:val="009435FB"/>
    <w:rsid w:val="00946B75"/>
    <w:rsid w:val="009537A1"/>
    <w:rsid w:val="00954C2A"/>
    <w:rsid w:val="00966957"/>
    <w:rsid w:val="00972948"/>
    <w:rsid w:val="009866B5"/>
    <w:rsid w:val="00986C8F"/>
    <w:rsid w:val="009947AE"/>
    <w:rsid w:val="00996B02"/>
    <w:rsid w:val="00996EAC"/>
    <w:rsid w:val="00997375"/>
    <w:rsid w:val="009A07DE"/>
    <w:rsid w:val="009A7E5B"/>
    <w:rsid w:val="009C4556"/>
    <w:rsid w:val="009C5383"/>
    <w:rsid w:val="009D0134"/>
    <w:rsid w:val="009D11D2"/>
    <w:rsid w:val="009D297F"/>
    <w:rsid w:val="009D2F61"/>
    <w:rsid w:val="009E09D2"/>
    <w:rsid w:val="009E4097"/>
    <w:rsid w:val="009E7CA6"/>
    <w:rsid w:val="009F1837"/>
    <w:rsid w:val="00A002A3"/>
    <w:rsid w:val="00A01B2D"/>
    <w:rsid w:val="00A02FDB"/>
    <w:rsid w:val="00A134E5"/>
    <w:rsid w:val="00A13839"/>
    <w:rsid w:val="00A2751E"/>
    <w:rsid w:val="00A323C4"/>
    <w:rsid w:val="00A343A4"/>
    <w:rsid w:val="00A3505C"/>
    <w:rsid w:val="00A41889"/>
    <w:rsid w:val="00A43A33"/>
    <w:rsid w:val="00A43D18"/>
    <w:rsid w:val="00A44E15"/>
    <w:rsid w:val="00A45405"/>
    <w:rsid w:val="00A4611C"/>
    <w:rsid w:val="00A464EC"/>
    <w:rsid w:val="00A51FAB"/>
    <w:rsid w:val="00A523F4"/>
    <w:rsid w:val="00A55121"/>
    <w:rsid w:val="00A64DE0"/>
    <w:rsid w:val="00A74951"/>
    <w:rsid w:val="00A75CDD"/>
    <w:rsid w:val="00A83003"/>
    <w:rsid w:val="00A84281"/>
    <w:rsid w:val="00A8612B"/>
    <w:rsid w:val="00A869D1"/>
    <w:rsid w:val="00A8708E"/>
    <w:rsid w:val="00A930AC"/>
    <w:rsid w:val="00A96C03"/>
    <w:rsid w:val="00AA6F8B"/>
    <w:rsid w:val="00AB058D"/>
    <w:rsid w:val="00AB3D0A"/>
    <w:rsid w:val="00AB488C"/>
    <w:rsid w:val="00AB7F4A"/>
    <w:rsid w:val="00AC3AC0"/>
    <w:rsid w:val="00AD3CEF"/>
    <w:rsid w:val="00AE2264"/>
    <w:rsid w:val="00AE2D59"/>
    <w:rsid w:val="00AE6AA8"/>
    <w:rsid w:val="00AF368F"/>
    <w:rsid w:val="00AF44BE"/>
    <w:rsid w:val="00AF5CB7"/>
    <w:rsid w:val="00AF75DC"/>
    <w:rsid w:val="00B07C6B"/>
    <w:rsid w:val="00B151A1"/>
    <w:rsid w:val="00B1767F"/>
    <w:rsid w:val="00B177F6"/>
    <w:rsid w:val="00B2217F"/>
    <w:rsid w:val="00B2237E"/>
    <w:rsid w:val="00B2586E"/>
    <w:rsid w:val="00B27A2C"/>
    <w:rsid w:val="00B27F87"/>
    <w:rsid w:val="00B45C38"/>
    <w:rsid w:val="00B6712C"/>
    <w:rsid w:val="00B7297D"/>
    <w:rsid w:val="00B84C72"/>
    <w:rsid w:val="00B94968"/>
    <w:rsid w:val="00B94C93"/>
    <w:rsid w:val="00B9506A"/>
    <w:rsid w:val="00B958C2"/>
    <w:rsid w:val="00B95D87"/>
    <w:rsid w:val="00B9688C"/>
    <w:rsid w:val="00BA1852"/>
    <w:rsid w:val="00BA6CB4"/>
    <w:rsid w:val="00BB0E22"/>
    <w:rsid w:val="00BB148B"/>
    <w:rsid w:val="00BC453F"/>
    <w:rsid w:val="00BD00B8"/>
    <w:rsid w:val="00BD0631"/>
    <w:rsid w:val="00BD7E74"/>
    <w:rsid w:val="00BE5755"/>
    <w:rsid w:val="00BE6309"/>
    <w:rsid w:val="00BF673A"/>
    <w:rsid w:val="00C00CAA"/>
    <w:rsid w:val="00C17700"/>
    <w:rsid w:val="00C20608"/>
    <w:rsid w:val="00C21A28"/>
    <w:rsid w:val="00C22ED5"/>
    <w:rsid w:val="00C23B3C"/>
    <w:rsid w:val="00C31845"/>
    <w:rsid w:val="00C3512A"/>
    <w:rsid w:val="00C407EC"/>
    <w:rsid w:val="00C441BD"/>
    <w:rsid w:val="00C46CFA"/>
    <w:rsid w:val="00C46D0E"/>
    <w:rsid w:val="00C50300"/>
    <w:rsid w:val="00C54511"/>
    <w:rsid w:val="00C56DBB"/>
    <w:rsid w:val="00C65AF2"/>
    <w:rsid w:val="00C66277"/>
    <w:rsid w:val="00C70827"/>
    <w:rsid w:val="00C74330"/>
    <w:rsid w:val="00C76BAA"/>
    <w:rsid w:val="00C8399D"/>
    <w:rsid w:val="00C86799"/>
    <w:rsid w:val="00C9310B"/>
    <w:rsid w:val="00C936FF"/>
    <w:rsid w:val="00C94561"/>
    <w:rsid w:val="00C96427"/>
    <w:rsid w:val="00C9662E"/>
    <w:rsid w:val="00CB2B1F"/>
    <w:rsid w:val="00CC3647"/>
    <w:rsid w:val="00CC386B"/>
    <w:rsid w:val="00CD02DE"/>
    <w:rsid w:val="00CD0C7E"/>
    <w:rsid w:val="00CD3F6F"/>
    <w:rsid w:val="00CD5A6F"/>
    <w:rsid w:val="00CE0A9F"/>
    <w:rsid w:val="00CE0B91"/>
    <w:rsid w:val="00CE3B51"/>
    <w:rsid w:val="00CF0CC4"/>
    <w:rsid w:val="00CF6598"/>
    <w:rsid w:val="00CF65A7"/>
    <w:rsid w:val="00CF6EFC"/>
    <w:rsid w:val="00D060CD"/>
    <w:rsid w:val="00D106EF"/>
    <w:rsid w:val="00D10EDD"/>
    <w:rsid w:val="00D13DAD"/>
    <w:rsid w:val="00D14AFF"/>
    <w:rsid w:val="00D14FDA"/>
    <w:rsid w:val="00D16223"/>
    <w:rsid w:val="00D30855"/>
    <w:rsid w:val="00D43E0B"/>
    <w:rsid w:val="00D51CD6"/>
    <w:rsid w:val="00D53DF3"/>
    <w:rsid w:val="00D55B2E"/>
    <w:rsid w:val="00D577E5"/>
    <w:rsid w:val="00D6119A"/>
    <w:rsid w:val="00D6167D"/>
    <w:rsid w:val="00D6445B"/>
    <w:rsid w:val="00D6594F"/>
    <w:rsid w:val="00D6702B"/>
    <w:rsid w:val="00D713B9"/>
    <w:rsid w:val="00D76BDC"/>
    <w:rsid w:val="00D80481"/>
    <w:rsid w:val="00D85BF5"/>
    <w:rsid w:val="00D85C83"/>
    <w:rsid w:val="00D877CC"/>
    <w:rsid w:val="00D910C4"/>
    <w:rsid w:val="00D928C6"/>
    <w:rsid w:val="00D942B3"/>
    <w:rsid w:val="00DA2373"/>
    <w:rsid w:val="00DA563E"/>
    <w:rsid w:val="00DB1EDF"/>
    <w:rsid w:val="00DB4C63"/>
    <w:rsid w:val="00DB5E03"/>
    <w:rsid w:val="00DC0164"/>
    <w:rsid w:val="00DC4AA3"/>
    <w:rsid w:val="00DC6238"/>
    <w:rsid w:val="00DD3CEA"/>
    <w:rsid w:val="00DD6FC7"/>
    <w:rsid w:val="00DE1351"/>
    <w:rsid w:val="00DE1AFE"/>
    <w:rsid w:val="00DF0B46"/>
    <w:rsid w:val="00DF7D38"/>
    <w:rsid w:val="00E03C1C"/>
    <w:rsid w:val="00E03E53"/>
    <w:rsid w:val="00E0632F"/>
    <w:rsid w:val="00E177B5"/>
    <w:rsid w:val="00E22946"/>
    <w:rsid w:val="00E4271F"/>
    <w:rsid w:val="00E43215"/>
    <w:rsid w:val="00E437FB"/>
    <w:rsid w:val="00E43F93"/>
    <w:rsid w:val="00E44EFD"/>
    <w:rsid w:val="00E47025"/>
    <w:rsid w:val="00E50A6E"/>
    <w:rsid w:val="00E53164"/>
    <w:rsid w:val="00E54D72"/>
    <w:rsid w:val="00E55D5A"/>
    <w:rsid w:val="00E5724D"/>
    <w:rsid w:val="00E61CBA"/>
    <w:rsid w:val="00E67130"/>
    <w:rsid w:val="00E7752D"/>
    <w:rsid w:val="00E810CC"/>
    <w:rsid w:val="00E84A01"/>
    <w:rsid w:val="00E87B69"/>
    <w:rsid w:val="00E92B2B"/>
    <w:rsid w:val="00EB229E"/>
    <w:rsid w:val="00EC6B4E"/>
    <w:rsid w:val="00EC7646"/>
    <w:rsid w:val="00ED2077"/>
    <w:rsid w:val="00ED493B"/>
    <w:rsid w:val="00ED5CBF"/>
    <w:rsid w:val="00ED7BDC"/>
    <w:rsid w:val="00EE228A"/>
    <w:rsid w:val="00EE22EE"/>
    <w:rsid w:val="00EE6EA3"/>
    <w:rsid w:val="00EE73FD"/>
    <w:rsid w:val="00EE7C39"/>
    <w:rsid w:val="00EF2A3A"/>
    <w:rsid w:val="00EF3601"/>
    <w:rsid w:val="00EF6CDA"/>
    <w:rsid w:val="00F0677E"/>
    <w:rsid w:val="00F148CB"/>
    <w:rsid w:val="00F15968"/>
    <w:rsid w:val="00F16080"/>
    <w:rsid w:val="00F168DC"/>
    <w:rsid w:val="00F1786E"/>
    <w:rsid w:val="00F214B3"/>
    <w:rsid w:val="00F33C1A"/>
    <w:rsid w:val="00F3415D"/>
    <w:rsid w:val="00F42A7C"/>
    <w:rsid w:val="00F466EA"/>
    <w:rsid w:val="00F51B33"/>
    <w:rsid w:val="00F54483"/>
    <w:rsid w:val="00F5464A"/>
    <w:rsid w:val="00F54B4C"/>
    <w:rsid w:val="00F559A9"/>
    <w:rsid w:val="00F635D1"/>
    <w:rsid w:val="00F6488F"/>
    <w:rsid w:val="00F701F5"/>
    <w:rsid w:val="00F80E2A"/>
    <w:rsid w:val="00F86C2C"/>
    <w:rsid w:val="00F87542"/>
    <w:rsid w:val="00F875F0"/>
    <w:rsid w:val="00F908F3"/>
    <w:rsid w:val="00F9191B"/>
    <w:rsid w:val="00F957ED"/>
    <w:rsid w:val="00FA6E07"/>
    <w:rsid w:val="00FB131D"/>
    <w:rsid w:val="00FB2485"/>
    <w:rsid w:val="00FB4F17"/>
    <w:rsid w:val="00FC3E0C"/>
    <w:rsid w:val="00FC7685"/>
    <w:rsid w:val="00FD1B24"/>
    <w:rsid w:val="00FD6365"/>
    <w:rsid w:val="00FD7DC4"/>
    <w:rsid w:val="00FF02D5"/>
    <w:rsid w:val="00FF126A"/>
    <w:rsid w:val="00FF2F24"/>
    <w:rsid w:val="00FF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88"/>
    <o:shapelayout v:ext="edit">
      <o:idmap v:ext="edit" data="1"/>
    </o:shapelayout>
  </w:shapeDefaults>
  <w:decimalSymbol w:val="."/>
  <w:listSeparator w:val=","/>
  <w14:docId w14:val="61E9B950"/>
  <w15:docId w15:val="{8DF58BB8-198B-42F5-919F-053442C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444772"/>
    <w:pPr>
      <w:tabs>
        <w:tab w:val="right" w:leader="dot" w:pos="9360"/>
      </w:tabs>
      <w:spacing w:before="80" w:after="24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uiPriority w:val="99"/>
    <w:rsid w:val="00116D48"/>
    <w:pPr>
      <w:spacing w:after="160"/>
    </w:pPr>
  </w:style>
  <w:style w:type="character" w:customStyle="1" w:styleId="BodyTextChar">
    <w:name w:val="Body Text Char"/>
    <w:basedOn w:val="DefaultParagraphFont"/>
    <w:link w:val="BodyText"/>
    <w:uiPriority w:val="99"/>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116D48"/>
  </w:style>
  <w:style w:type="paragraph" w:customStyle="1" w:styleId="BlueBox">
    <w:name w:val="Blue Box"/>
    <w:basedOn w:val="BodyText"/>
    <w:uiPriority w:val="99"/>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C31845"/>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212715"/>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TOC3">
    <w:name w:val="toc 3"/>
    <w:basedOn w:val="Normal"/>
    <w:next w:val="Normal"/>
    <w:autoRedefine/>
    <w:uiPriority w:val="39"/>
    <w:unhideWhenUsed/>
    <w:rsid w:val="00212715"/>
    <w:pPr>
      <w:spacing w:after="100"/>
      <w:ind w:left="480"/>
    </w:pPr>
  </w:style>
  <w:style w:type="paragraph" w:customStyle="1" w:styleId="NumberBullet">
    <w:name w:val="Number Bullet"/>
    <w:basedOn w:val="BodyText"/>
    <w:qFormat/>
    <w:rsid w:val="00FB131D"/>
    <w:pPr>
      <w:numPr>
        <w:numId w:val="10"/>
      </w:numPr>
    </w:pPr>
  </w:style>
  <w:style w:type="paragraph" w:styleId="NormalWeb">
    <w:name w:val="Normal (Web)"/>
    <w:basedOn w:val="Normal"/>
    <w:uiPriority w:val="99"/>
    <w:semiHidden/>
    <w:unhideWhenUsed/>
    <w:rsid w:val="00ED2077"/>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3566B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66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9607">
      <w:bodyDiv w:val="1"/>
      <w:marLeft w:val="0"/>
      <w:marRight w:val="0"/>
      <w:marTop w:val="0"/>
      <w:marBottom w:val="0"/>
      <w:divBdr>
        <w:top w:val="none" w:sz="0" w:space="0" w:color="auto"/>
        <w:left w:val="none" w:sz="0" w:space="0" w:color="auto"/>
        <w:bottom w:val="none" w:sz="0" w:space="0" w:color="auto"/>
        <w:right w:val="none" w:sz="0" w:space="0" w:color="auto"/>
      </w:divBdr>
    </w:div>
    <w:div w:id="224607768">
      <w:bodyDiv w:val="1"/>
      <w:marLeft w:val="0"/>
      <w:marRight w:val="0"/>
      <w:marTop w:val="0"/>
      <w:marBottom w:val="0"/>
      <w:divBdr>
        <w:top w:val="none" w:sz="0" w:space="0" w:color="auto"/>
        <w:left w:val="none" w:sz="0" w:space="0" w:color="auto"/>
        <w:bottom w:val="none" w:sz="0" w:space="0" w:color="auto"/>
        <w:right w:val="none" w:sz="0" w:space="0" w:color="auto"/>
      </w:divBdr>
    </w:div>
    <w:div w:id="383216697">
      <w:bodyDiv w:val="1"/>
      <w:marLeft w:val="0"/>
      <w:marRight w:val="0"/>
      <w:marTop w:val="0"/>
      <w:marBottom w:val="0"/>
      <w:divBdr>
        <w:top w:val="none" w:sz="0" w:space="0" w:color="auto"/>
        <w:left w:val="none" w:sz="0" w:space="0" w:color="auto"/>
        <w:bottom w:val="none" w:sz="0" w:space="0" w:color="auto"/>
        <w:right w:val="none" w:sz="0" w:space="0" w:color="auto"/>
      </w:divBdr>
    </w:div>
    <w:div w:id="459959025">
      <w:bodyDiv w:val="1"/>
      <w:marLeft w:val="0"/>
      <w:marRight w:val="0"/>
      <w:marTop w:val="0"/>
      <w:marBottom w:val="0"/>
      <w:divBdr>
        <w:top w:val="none" w:sz="0" w:space="0" w:color="auto"/>
        <w:left w:val="none" w:sz="0" w:space="0" w:color="auto"/>
        <w:bottom w:val="none" w:sz="0" w:space="0" w:color="auto"/>
        <w:right w:val="none" w:sz="0" w:space="0" w:color="auto"/>
      </w:divBdr>
    </w:div>
    <w:div w:id="464662430">
      <w:bodyDiv w:val="1"/>
      <w:marLeft w:val="0"/>
      <w:marRight w:val="0"/>
      <w:marTop w:val="0"/>
      <w:marBottom w:val="0"/>
      <w:divBdr>
        <w:top w:val="none" w:sz="0" w:space="0" w:color="auto"/>
        <w:left w:val="none" w:sz="0" w:space="0" w:color="auto"/>
        <w:bottom w:val="none" w:sz="0" w:space="0" w:color="auto"/>
        <w:right w:val="none" w:sz="0" w:space="0" w:color="auto"/>
      </w:divBdr>
    </w:div>
    <w:div w:id="496072622">
      <w:bodyDiv w:val="1"/>
      <w:marLeft w:val="0"/>
      <w:marRight w:val="0"/>
      <w:marTop w:val="0"/>
      <w:marBottom w:val="0"/>
      <w:divBdr>
        <w:top w:val="none" w:sz="0" w:space="0" w:color="auto"/>
        <w:left w:val="none" w:sz="0" w:space="0" w:color="auto"/>
        <w:bottom w:val="none" w:sz="0" w:space="0" w:color="auto"/>
        <w:right w:val="none" w:sz="0" w:space="0" w:color="auto"/>
      </w:divBdr>
    </w:div>
    <w:div w:id="656153843">
      <w:bodyDiv w:val="1"/>
      <w:marLeft w:val="0"/>
      <w:marRight w:val="0"/>
      <w:marTop w:val="0"/>
      <w:marBottom w:val="0"/>
      <w:divBdr>
        <w:top w:val="none" w:sz="0" w:space="0" w:color="auto"/>
        <w:left w:val="none" w:sz="0" w:space="0" w:color="auto"/>
        <w:bottom w:val="none" w:sz="0" w:space="0" w:color="auto"/>
        <w:right w:val="none" w:sz="0" w:space="0" w:color="auto"/>
      </w:divBdr>
    </w:div>
    <w:div w:id="1267081156">
      <w:bodyDiv w:val="1"/>
      <w:marLeft w:val="0"/>
      <w:marRight w:val="0"/>
      <w:marTop w:val="0"/>
      <w:marBottom w:val="0"/>
      <w:divBdr>
        <w:top w:val="none" w:sz="0" w:space="0" w:color="auto"/>
        <w:left w:val="none" w:sz="0" w:space="0" w:color="auto"/>
        <w:bottom w:val="none" w:sz="0" w:space="0" w:color="auto"/>
        <w:right w:val="none" w:sz="0" w:space="0" w:color="auto"/>
      </w:divBdr>
    </w:div>
    <w:div w:id="1775860248">
      <w:bodyDiv w:val="1"/>
      <w:marLeft w:val="0"/>
      <w:marRight w:val="0"/>
      <w:marTop w:val="0"/>
      <w:marBottom w:val="0"/>
      <w:divBdr>
        <w:top w:val="none" w:sz="0" w:space="0" w:color="auto"/>
        <w:left w:val="none" w:sz="0" w:space="0" w:color="auto"/>
        <w:bottom w:val="none" w:sz="0" w:space="0" w:color="auto"/>
        <w:right w:val="none" w:sz="0" w:space="0" w:color="auto"/>
      </w:divBdr>
    </w:div>
    <w:div w:id="1806660410">
      <w:bodyDiv w:val="1"/>
      <w:marLeft w:val="0"/>
      <w:marRight w:val="0"/>
      <w:marTop w:val="0"/>
      <w:marBottom w:val="0"/>
      <w:divBdr>
        <w:top w:val="none" w:sz="0" w:space="0" w:color="auto"/>
        <w:left w:val="none" w:sz="0" w:space="0" w:color="auto"/>
        <w:bottom w:val="none" w:sz="0" w:space="0" w:color="auto"/>
        <w:right w:val="none" w:sz="0" w:space="0" w:color="auto"/>
      </w:divBdr>
    </w:div>
    <w:div w:id="18506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chart" Target="charts/chart1.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2019 SWMHE: Participating Organizations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087049973132731"/>
          <c:y val="0.19708362614195366"/>
          <c:w val="0.46751209027404611"/>
          <c:h val="0.76426563598032315"/>
        </c:manualLayout>
      </c:layout>
      <c:pieChart>
        <c:varyColors val="1"/>
        <c:ser>
          <c:idx val="0"/>
          <c:order val="0"/>
          <c:tx>
            <c:strRef>
              <c:f>Sheet1!$B$1</c:f>
              <c:strCache>
                <c:ptCount val="1"/>
                <c:pt idx="0">
                  <c:v>2019 SWMHE: Participating Organizations</c:v>
                </c:pt>
              </c:strCache>
            </c:strRef>
          </c:tx>
          <c:spPr>
            <a:effectLst>
              <a:outerShdw blurRad="50800" dist="38100" dir="5400000" algn="t" rotWithShape="0">
                <a:prstClr val="black">
                  <a:alpha val="40000"/>
                </a:prstClr>
              </a:outerShdw>
            </a:effectLst>
          </c:spPr>
          <c:dPt>
            <c:idx val="0"/>
            <c:bubble3D val="0"/>
            <c:spPr>
              <a:solidFill>
                <a:schemeClr val="accent1"/>
              </a:solidFill>
              <a:ln>
                <a:noFill/>
              </a:ln>
              <a:effectLst>
                <a:outerShdw blurRad="50800" dist="38100" dir="5400000" algn="t" rotWithShape="0">
                  <a:prstClr val="black">
                    <a:alpha val="40000"/>
                  </a:prstClr>
                </a:outerShdw>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9F97-40DA-9CC7-CD2D0E7AD01C}"/>
              </c:ext>
            </c:extLst>
          </c:dPt>
          <c:dPt>
            <c:idx val="1"/>
            <c:bubble3D val="0"/>
            <c:spPr>
              <a:solidFill>
                <a:schemeClr val="accent2"/>
              </a:solidFill>
              <a:ln>
                <a:noFill/>
              </a:ln>
              <a:effectLst>
                <a:outerShdw blurRad="50800" dist="38100" dir="5400000" algn="t" rotWithShape="0">
                  <a:prstClr val="black">
                    <a:alpha val="40000"/>
                  </a:prstClr>
                </a:outerShdw>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9F97-40DA-9CC7-CD2D0E7AD01C}"/>
              </c:ext>
            </c:extLst>
          </c:dPt>
          <c:dPt>
            <c:idx val="2"/>
            <c:bubble3D val="0"/>
            <c:spPr>
              <a:solidFill>
                <a:schemeClr val="accent3"/>
              </a:solidFill>
              <a:ln>
                <a:noFill/>
              </a:ln>
              <a:effectLst>
                <a:outerShdw blurRad="50800" dist="38100" dir="5400000" algn="t" rotWithShape="0">
                  <a:prstClr val="black">
                    <a:alpha val="40000"/>
                  </a:prstClr>
                </a:outerShdw>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9F97-40DA-9CC7-CD2D0E7AD01C}"/>
              </c:ext>
            </c:extLst>
          </c:dPt>
          <c:dPt>
            <c:idx val="3"/>
            <c:bubble3D val="0"/>
            <c:spPr>
              <a:solidFill>
                <a:schemeClr val="accent4"/>
              </a:solidFill>
              <a:ln>
                <a:noFill/>
              </a:ln>
              <a:effectLst>
                <a:outerShdw blurRad="50800" dist="38100" dir="5400000" algn="t" rotWithShape="0">
                  <a:prstClr val="black">
                    <a:alpha val="40000"/>
                  </a:prstClr>
                </a:outerShdw>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9F97-40DA-9CC7-CD2D0E7AD01C}"/>
              </c:ext>
            </c:extLst>
          </c:dPt>
          <c:dPt>
            <c:idx val="4"/>
            <c:bubble3D val="0"/>
            <c:spPr>
              <a:solidFill>
                <a:schemeClr val="accent5"/>
              </a:solidFill>
              <a:ln>
                <a:noFill/>
              </a:ln>
              <a:effectLst>
                <a:outerShdw blurRad="50800" dist="38100" dir="5400000" algn="t" rotWithShape="0">
                  <a:prstClr val="black">
                    <a:alpha val="40000"/>
                  </a:prstClr>
                </a:outerShdw>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9F97-40DA-9CC7-CD2D0E7AD01C}"/>
              </c:ext>
            </c:extLst>
          </c:dPt>
          <c:dPt>
            <c:idx val="5"/>
            <c:bubble3D val="0"/>
            <c:spPr>
              <a:solidFill>
                <a:schemeClr val="accent6"/>
              </a:solidFill>
              <a:ln>
                <a:noFill/>
              </a:ln>
              <a:effectLst>
                <a:outerShdw blurRad="50800" dist="38100" dir="5400000" algn="t" rotWithShape="0">
                  <a:prstClr val="black">
                    <a:alpha val="40000"/>
                  </a:prstClr>
                </a:outerShdw>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9F97-40DA-9CC7-CD2D0E7AD01C}"/>
              </c:ext>
            </c:extLst>
          </c:dPt>
          <c:dLbls>
            <c:dLbl>
              <c:idx val="0"/>
              <c:layout>
                <c:manualLayout>
                  <c:x val="0.21897853579694271"/>
                  <c:y val="4.2989469956452198E-2"/>
                </c:manualLayout>
              </c:layout>
              <c:tx>
                <c:rich>
                  <a:bodyPr/>
                  <a:lstStyle/>
                  <a:p>
                    <a:fld id="{7BF343A2-73F1-4047-A7AC-41E94CE9F518}" type="CATEGORYNAME">
                      <a:rPr lang="en-US">
                        <a:solidFill>
                          <a:srgbClr val="0070C0"/>
                        </a:solidFill>
                      </a:rPr>
                      <a:pPr/>
                      <a:t>[CATEGORY NAME]</a:t>
                    </a:fld>
                    <a:r>
                      <a:rPr lang="en-US" baseline="0">
                        <a:solidFill>
                          <a:srgbClr val="0070C0"/>
                        </a:solidFill>
                      </a:rPr>
                      <a:t>
</a:t>
                    </a:r>
                    <a:fld id="{551CE284-396C-44F8-9323-B351D8DC3946}" type="PERCENTAGE">
                      <a:rPr lang="en-US" baseline="0">
                        <a:solidFill>
                          <a:srgbClr val="0070C0"/>
                        </a:solidFill>
                      </a:rPr>
                      <a:pPr/>
                      <a:t>[PERCENTAGE]</a:t>
                    </a:fld>
                    <a:endParaRPr lang="en-US" baseline="0">
                      <a:solidFill>
                        <a:srgbClr val="0070C0"/>
                      </a:solidFill>
                    </a:endParaRP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F97-40DA-9CC7-CD2D0E7AD01C}"/>
                </c:ext>
                <c:ext xmlns:c15="http://schemas.microsoft.com/office/drawing/2012/chart" uri="{CE6537A1-D6FC-4f65-9D91-7224C49458BB}">
                  <c15:dlblFieldTable/>
                  <c15:showDataLabelsRange val="0"/>
                </c:ext>
              </c:extLst>
            </c:dLbl>
            <c:dLbl>
              <c:idx val="1"/>
              <c:layout>
                <c:manualLayout>
                  <c:x val="0.13046215945199205"/>
                  <c:y val="0.14045586843808963"/>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fld id="{C727F85B-119F-4945-ADE2-EC68F6EA0CC3}" type="CATEGORYNAME">
                      <a:rPr lang="en-US" sz="1200">
                        <a:solidFill>
                          <a:schemeClr val="accent2"/>
                        </a:solidFill>
                      </a:rPr>
                      <a:pPr>
                        <a:defRPr sz="1200"/>
                      </a:pPr>
                      <a:t>[CATEGORY NAME]</a:t>
                    </a:fld>
                    <a:r>
                      <a:rPr lang="en-US" sz="1200" baseline="0">
                        <a:solidFill>
                          <a:schemeClr val="accent2"/>
                        </a:solidFill>
                      </a:rPr>
                      <a:t>
</a:t>
                    </a:r>
                    <a:fld id="{F060720D-836A-45DF-8396-75195F29CCE1}" type="PERCENTAGE">
                      <a:rPr lang="en-US" sz="1200" baseline="0">
                        <a:solidFill>
                          <a:schemeClr val="accent2"/>
                        </a:solidFill>
                      </a:rPr>
                      <a:pPr>
                        <a:defRPr sz="1200"/>
                      </a:pPr>
                      <a:t>[PERCENTAGE]</a:t>
                    </a:fld>
                    <a:endParaRPr lang="en-US" sz="1200" baseline="0">
                      <a:solidFill>
                        <a:schemeClr val="accent2"/>
                      </a:solidFill>
                    </a:endParaRP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9F97-40DA-9CC7-CD2D0E7AD01C}"/>
                </c:ext>
                <c:ext xmlns:c15="http://schemas.microsoft.com/office/drawing/2012/chart" uri="{CE6537A1-D6FC-4f65-9D91-7224C49458BB}">
                  <c15:layout>
                    <c:manualLayout>
                      <c:w val="0.19126148293963249"/>
                      <c:h val="0.15771597735205781"/>
                    </c:manualLayout>
                  </c15:layout>
                  <c15:dlblFieldTable/>
                  <c15:showDataLabelsRange val="0"/>
                </c:ext>
              </c:extLst>
            </c:dLbl>
            <c:dLbl>
              <c:idx val="2"/>
              <c:layout>
                <c:manualLayout>
                  <c:x val="1.8883252167363931E-2"/>
                  <c:y val="-4.3829146034580845E-2"/>
                </c:manualLayout>
              </c:layout>
              <c:tx>
                <c:rich>
                  <a:bodyPr/>
                  <a:lstStyle/>
                  <a:p>
                    <a:fld id="{17F21E12-33D8-417F-A4EC-70695A45960D}" type="CATEGORYNAME">
                      <a:rPr lang="en-US">
                        <a:solidFill>
                          <a:schemeClr val="accent3">
                            <a:lumMod val="75000"/>
                          </a:schemeClr>
                        </a:solidFill>
                      </a:rPr>
                      <a:pPr/>
                      <a:t>[CATEGORY NAME]</a:t>
                    </a:fld>
                    <a:r>
                      <a:rPr lang="en-US" baseline="0">
                        <a:solidFill>
                          <a:schemeClr val="accent3">
                            <a:lumMod val="75000"/>
                          </a:schemeClr>
                        </a:solidFill>
                      </a:rPr>
                      <a:t>
</a:t>
                    </a:r>
                    <a:fld id="{E5B48B51-9286-4D06-A817-FE7F7EB0E010}" type="PERCENTAGE">
                      <a:rPr lang="en-US" baseline="0">
                        <a:solidFill>
                          <a:schemeClr val="accent3">
                            <a:lumMod val="75000"/>
                          </a:schemeClr>
                        </a:solidFill>
                      </a:rPr>
                      <a:pPr/>
                      <a:t>[PERCENTAGE]</a:t>
                    </a:fld>
                    <a:endParaRPr lang="en-US" baseline="0">
                      <a:solidFill>
                        <a:schemeClr val="accent3">
                          <a:lumMod val="75000"/>
                        </a:schemeClr>
                      </a:solidFill>
                    </a:endParaRP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9F97-40DA-9CC7-CD2D0E7AD01C}"/>
                </c:ext>
                <c:ext xmlns:c15="http://schemas.microsoft.com/office/drawing/2012/chart" uri="{CE6537A1-D6FC-4f65-9D91-7224C49458BB}">
                  <c15:dlblFieldTable/>
                  <c15:showDataLabelsRange val="0"/>
                </c:ext>
              </c:extLst>
            </c:dLbl>
            <c:dLbl>
              <c:idx val="3"/>
              <c:layout>
                <c:manualLayout>
                  <c:x val="-0.14563637363706758"/>
                  <c:y val="-6.9173887896744987E-2"/>
                </c:manualLayout>
              </c:layout>
              <c:tx>
                <c:rich>
                  <a:bodyPr/>
                  <a:lstStyle/>
                  <a:p>
                    <a:fld id="{2A7B1E21-0836-4D14-BCB9-01759B334F0D}" type="CATEGORYNAME">
                      <a:rPr lang="en-US">
                        <a:solidFill>
                          <a:schemeClr val="accent4"/>
                        </a:solidFill>
                      </a:rPr>
                      <a:pPr/>
                      <a:t>[CATEGORY NAME]</a:t>
                    </a:fld>
                    <a:r>
                      <a:rPr lang="en-US" baseline="0">
                        <a:solidFill>
                          <a:schemeClr val="accent4"/>
                        </a:solidFill>
                      </a:rPr>
                      <a:t>
</a:t>
                    </a:r>
                    <a:fld id="{79088051-3AB1-464F-B8B6-E5F4E2393282}" type="PERCENTAGE">
                      <a:rPr lang="en-US" baseline="0">
                        <a:solidFill>
                          <a:schemeClr val="accent4"/>
                        </a:solidFill>
                      </a:rPr>
                      <a:pPr/>
                      <a:t>[PERCENTAGE]</a:t>
                    </a:fld>
                    <a:endParaRPr lang="en-US" baseline="0">
                      <a:solidFill>
                        <a:schemeClr val="accent4"/>
                      </a:solidFill>
                    </a:endParaRP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F97-40DA-9CC7-CD2D0E7AD01C}"/>
                </c:ext>
                <c:ext xmlns:c15="http://schemas.microsoft.com/office/drawing/2012/chart" uri="{CE6537A1-D6FC-4f65-9D91-7224C49458BB}">
                  <c15:dlblFieldTable/>
                  <c15:showDataLabelsRange val="0"/>
                </c:ext>
              </c:extLst>
            </c:dLbl>
            <c:dLbl>
              <c:idx val="4"/>
              <c:layout>
                <c:manualLayout>
                  <c:x val="-1.3316691136337672E-2"/>
                  <c:y val="-3.7289958600535758E-3"/>
                </c:manualLayout>
              </c:layout>
              <c:tx>
                <c:rich>
                  <a:bodyPr/>
                  <a:lstStyle/>
                  <a:p>
                    <a:fld id="{0694E804-6220-4730-AC63-54A60B968722}" type="CATEGORYNAME">
                      <a:rPr lang="en-US" sz="1000">
                        <a:solidFill>
                          <a:schemeClr val="tx2">
                            <a:lumMod val="60000"/>
                            <a:lumOff val="40000"/>
                          </a:schemeClr>
                        </a:solidFill>
                      </a:rPr>
                      <a:pPr/>
                      <a:t>[CATEGORY NAME]</a:t>
                    </a:fld>
                    <a:r>
                      <a:rPr lang="en-US" sz="1000" baseline="0">
                        <a:solidFill>
                          <a:schemeClr val="tx2">
                            <a:lumMod val="60000"/>
                            <a:lumOff val="40000"/>
                          </a:schemeClr>
                        </a:solidFill>
                      </a:rPr>
                      <a:t>
</a:t>
                    </a:r>
                    <a:fld id="{ADE13774-9582-4F94-BB72-F5CB31B6B651}" type="PERCENTAGE">
                      <a:rPr lang="en-US" sz="1000" baseline="0">
                        <a:solidFill>
                          <a:schemeClr val="tx2">
                            <a:lumMod val="60000"/>
                            <a:lumOff val="40000"/>
                          </a:schemeClr>
                        </a:solidFill>
                      </a:rPr>
                      <a:pPr/>
                      <a:t>[PERCENTAGE]</a:t>
                    </a:fld>
                    <a:endParaRPr lang="en-US" sz="1000" baseline="0">
                      <a:solidFill>
                        <a:schemeClr val="tx2">
                          <a:lumMod val="60000"/>
                          <a:lumOff val="40000"/>
                        </a:schemeClr>
                      </a:solidFill>
                    </a:endParaRP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F97-40DA-9CC7-CD2D0E7AD01C}"/>
                </c:ext>
                <c:ext xmlns:c15="http://schemas.microsoft.com/office/drawing/2012/chart" uri="{CE6537A1-D6FC-4f65-9D91-7224C49458BB}">
                  <c15:dlblFieldTable/>
                  <c15:showDataLabelsRange val="0"/>
                </c:ext>
              </c:extLst>
            </c:dLbl>
            <c:dLbl>
              <c:idx val="5"/>
              <c:layout>
                <c:manualLayout>
                  <c:x val="-5.33947120124224E-2"/>
                  <c:y val="8.0466022211032481E-2"/>
                </c:manualLayout>
              </c:layout>
              <c:tx>
                <c:rich>
                  <a:bodyPr/>
                  <a:lstStyle/>
                  <a:p>
                    <a:fld id="{59692A45-D565-4620-A7CE-999D11A4ED88}" type="CATEGORYNAME">
                      <a:rPr lang="en-US">
                        <a:solidFill>
                          <a:schemeClr val="accent6"/>
                        </a:solidFill>
                      </a:rPr>
                      <a:pPr/>
                      <a:t>[CATEGORY NAME]</a:t>
                    </a:fld>
                    <a:r>
                      <a:rPr lang="en-US" baseline="0">
                        <a:solidFill>
                          <a:schemeClr val="accent6"/>
                        </a:solidFill>
                      </a:rPr>
                      <a:t>
</a:t>
                    </a:r>
                    <a:fld id="{C710523C-6DC7-44FD-80EB-B7D5493CFC73}" type="PERCENTAGE">
                      <a:rPr lang="en-US" baseline="0">
                        <a:solidFill>
                          <a:schemeClr val="accent6"/>
                        </a:solidFill>
                      </a:rPr>
                      <a:pPr/>
                      <a:t>[PERCENTAGE]</a:t>
                    </a:fld>
                    <a:endParaRPr lang="en-US" baseline="0">
                      <a:solidFill>
                        <a:schemeClr val="accent6"/>
                      </a:solidFill>
                    </a:endParaRP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9F97-40DA-9CC7-CD2D0E7AD01C}"/>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Ambulances</c:v>
                </c:pt>
                <c:pt idx="1">
                  <c:v>Clinics/Surgical Centers</c:v>
                </c:pt>
                <c:pt idx="2">
                  <c:v>Dialysis Centers</c:v>
                </c:pt>
                <c:pt idx="3">
                  <c:v>Hospitals</c:v>
                </c:pt>
                <c:pt idx="4">
                  <c:v>Hospice/Home Health</c:v>
                </c:pt>
                <c:pt idx="5">
                  <c:v>Long Term/Skilled Nursing Facilities</c:v>
                </c:pt>
              </c:strCache>
            </c:strRef>
          </c:cat>
          <c:val>
            <c:numRef>
              <c:f>Sheet1!$B$2:$B$7</c:f>
              <c:numCache>
                <c:formatCode>General</c:formatCode>
                <c:ptCount val="6"/>
                <c:pt idx="0">
                  <c:v>1</c:v>
                </c:pt>
                <c:pt idx="1">
                  <c:v>17</c:v>
                </c:pt>
                <c:pt idx="2">
                  <c:v>28</c:v>
                </c:pt>
                <c:pt idx="3">
                  <c:v>25</c:v>
                </c:pt>
                <c:pt idx="4">
                  <c:v>9</c:v>
                </c:pt>
                <c:pt idx="5">
                  <c:v>24</c:v>
                </c:pt>
              </c:numCache>
            </c:numRef>
          </c:val>
          <c:extLst xmlns:c16r2="http://schemas.microsoft.com/office/drawing/2015/06/chart">
            <c:ext xmlns:c16="http://schemas.microsoft.com/office/drawing/2014/chart" uri="{C3380CC4-5D6E-409C-BE32-E72D297353CC}">
              <c16:uniqueId val="{0000000C-9F97-40DA-9CC7-CD2D0E7AD01C}"/>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98007-1999-470F-85B5-CBA1C10E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7101</TotalTime>
  <Pages>21</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Exercise Plan</vt:lpstr>
    </vt:vector>
  </TitlesOfParts>
  <Company>Willdan</Company>
  <LinksUpToDate>false</LinksUpToDate>
  <CharactersWithSpaces>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dc:title>
  <dc:subject/>
  <dc:creator>Administrator</dc:creator>
  <cp:keywords>Exercise Plan, ExPlan</cp:keywords>
  <dc:description/>
  <cp:lastModifiedBy>Noriega, Stephen</cp:lastModifiedBy>
  <cp:revision>45</cp:revision>
  <cp:lastPrinted>2019-10-17T16:29:00Z</cp:lastPrinted>
  <dcterms:created xsi:type="dcterms:W3CDTF">2018-04-06T18:25:00Z</dcterms:created>
  <dcterms:modified xsi:type="dcterms:W3CDTF">2019-11-12T15:35:00Z</dcterms:modified>
  <cp:category>Template</cp:category>
</cp:coreProperties>
</file>