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00"/>
        <w:gridCol w:w="900"/>
        <w:gridCol w:w="1620"/>
        <w:gridCol w:w="1980"/>
        <w:gridCol w:w="1800"/>
        <w:gridCol w:w="2520"/>
        <w:gridCol w:w="1620"/>
        <w:gridCol w:w="1620"/>
      </w:tblGrid>
      <w:tr w:rsidR="00F0430C" w:rsidTr="00872E7C">
        <w:tc>
          <w:tcPr>
            <w:tcW w:w="12960" w:type="dxa"/>
            <w:gridSpan w:val="8"/>
          </w:tcPr>
          <w:p w:rsidR="00F0430C" w:rsidRPr="008B7E37" w:rsidRDefault="00F0430C" w:rsidP="00872E7C">
            <w:pPr>
              <w:ind w:right="-108"/>
              <w:jc w:val="center"/>
              <w:rPr>
                <w:rFonts w:asciiTheme="minorHAnsi" w:hAnsiTheme="minorHAnsi" w:cs="Arial"/>
                <w:b/>
                <w:bCs/>
                <w:sz w:val="40"/>
                <w:szCs w:val="40"/>
              </w:rPr>
            </w:pPr>
            <w:r w:rsidRPr="008B7E37">
              <w:rPr>
                <w:rFonts w:asciiTheme="minorHAnsi" w:hAnsiTheme="minorHAnsi" w:cs="Arial"/>
                <w:b/>
                <w:bCs/>
                <w:sz w:val="40"/>
                <w:szCs w:val="40"/>
              </w:rPr>
              <w:t>Receiving Log</w:t>
            </w:r>
          </w:p>
          <w:p w:rsidR="00F0430C" w:rsidRPr="008B7E37" w:rsidRDefault="00F0430C" w:rsidP="00872E7C">
            <w:pPr>
              <w:jc w:val="center"/>
              <w:rPr>
                <w:rFonts w:asciiTheme="minorHAnsi" w:hAnsiTheme="minorHAnsi"/>
                <w:b/>
                <w:bCs/>
                <w:sz w:val="22"/>
                <w:szCs w:val="22"/>
                <w:u w:val="single"/>
              </w:rPr>
            </w:pPr>
            <w:bookmarkStart w:id="0" w:name="_GoBack"/>
            <w:bookmarkEnd w:id="0"/>
          </w:p>
          <w:p w:rsidR="00F0430C" w:rsidRPr="00F0430C" w:rsidRDefault="00F0430C" w:rsidP="00872E7C">
            <w:pPr>
              <w:rPr>
                <w:rFonts w:asciiTheme="minorHAnsi" w:hAnsiTheme="minorHAnsi"/>
              </w:rPr>
            </w:pPr>
            <w:r w:rsidRPr="00F0430C">
              <w:rPr>
                <w:rFonts w:asciiTheme="minorHAnsi" w:hAnsiTheme="minorHAnsi" w:cs="Arial"/>
                <w:b/>
                <w:bCs/>
              </w:rPr>
              <w:t xml:space="preserve">Instructions:  </w:t>
            </w:r>
            <w:r w:rsidRPr="00F0430C">
              <w:rPr>
                <w:rFonts w:asciiTheme="minorHAnsi" w:hAnsiTheme="minorHAnsi"/>
                <w:bCs/>
              </w:rPr>
              <w:t xml:space="preserve">Use this Log for deliveries or receiving foods from a centralized kitchen.  </w:t>
            </w:r>
            <w:r w:rsidRPr="00F0430C">
              <w:rPr>
                <w:rFonts w:asciiTheme="minorHAnsi" w:hAnsiTheme="minorHAnsi"/>
              </w:rPr>
              <w:t xml:space="preserve">Record any temperatures and corrective action taken on the Receiving Log.  The foodservice manager will verify that foodservice employees are receiving products using the proper procedure by visually monitoring foodservice employees and receiving practices during the shift and reviewing the log daily.  </w:t>
            </w:r>
            <w:r w:rsidRPr="00F0430C">
              <w:rPr>
                <w:rFonts w:asciiTheme="minorHAnsi" w:hAnsiTheme="minorHAnsi"/>
                <w:u w:val="single"/>
              </w:rPr>
              <w:t>Maintain this log for a minimum of 1 year</w:t>
            </w:r>
            <w:r w:rsidRPr="00F0430C">
              <w:rPr>
                <w:rFonts w:asciiTheme="minorHAnsi" w:hAnsiTheme="minorHAnsi"/>
              </w:rPr>
              <w:t>.</w:t>
            </w:r>
          </w:p>
          <w:p w:rsidR="00F0430C" w:rsidRDefault="00F0430C" w:rsidP="00872E7C">
            <w:pPr>
              <w:rPr>
                <w:b/>
                <w:bCs/>
              </w:rPr>
            </w:pPr>
          </w:p>
        </w:tc>
      </w:tr>
      <w:tr w:rsidR="00F0430C" w:rsidTr="00872E7C">
        <w:tc>
          <w:tcPr>
            <w:tcW w:w="900" w:type="dxa"/>
          </w:tcPr>
          <w:p w:rsidR="00F0430C" w:rsidRPr="00F0430C" w:rsidRDefault="00F0430C" w:rsidP="00872E7C">
            <w:pPr>
              <w:jc w:val="center"/>
              <w:rPr>
                <w:rFonts w:asciiTheme="minorHAnsi" w:hAnsiTheme="minorHAnsi" w:cs="Arial"/>
                <w:b/>
                <w:bCs/>
              </w:rPr>
            </w:pPr>
            <w:r w:rsidRPr="00F0430C">
              <w:rPr>
                <w:rFonts w:asciiTheme="minorHAnsi" w:hAnsiTheme="minorHAnsi" w:cs="Arial"/>
                <w:b/>
                <w:bCs/>
                <w:sz w:val="22"/>
                <w:szCs w:val="22"/>
              </w:rPr>
              <w:t>Date</w:t>
            </w:r>
          </w:p>
        </w:tc>
        <w:tc>
          <w:tcPr>
            <w:tcW w:w="900" w:type="dxa"/>
          </w:tcPr>
          <w:p w:rsidR="00F0430C" w:rsidRPr="00F0430C" w:rsidRDefault="00F0430C" w:rsidP="00872E7C">
            <w:pPr>
              <w:jc w:val="center"/>
              <w:rPr>
                <w:rFonts w:asciiTheme="minorHAnsi" w:hAnsiTheme="minorHAnsi" w:cs="Arial"/>
                <w:b/>
                <w:bCs/>
              </w:rPr>
            </w:pPr>
            <w:r w:rsidRPr="00F0430C">
              <w:rPr>
                <w:rFonts w:asciiTheme="minorHAnsi" w:hAnsiTheme="minorHAnsi" w:cs="Arial"/>
                <w:b/>
                <w:bCs/>
                <w:sz w:val="22"/>
                <w:szCs w:val="22"/>
              </w:rPr>
              <w:t>Time</w:t>
            </w:r>
          </w:p>
        </w:tc>
        <w:tc>
          <w:tcPr>
            <w:tcW w:w="1620" w:type="dxa"/>
          </w:tcPr>
          <w:p w:rsidR="00F0430C" w:rsidRPr="00F0430C" w:rsidRDefault="00F0430C" w:rsidP="00872E7C">
            <w:pPr>
              <w:jc w:val="center"/>
              <w:rPr>
                <w:rFonts w:asciiTheme="minorHAnsi" w:hAnsiTheme="minorHAnsi" w:cs="Arial"/>
                <w:b/>
                <w:bCs/>
              </w:rPr>
            </w:pPr>
            <w:r w:rsidRPr="00F0430C">
              <w:rPr>
                <w:rFonts w:asciiTheme="minorHAnsi" w:hAnsiTheme="minorHAnsi" w:cs="Arial"/>
                <w:b/>
                <w:bCs/>
                <w:sz w:val="22"/>
                <w:szCs w:val="22"/>
              </w:rPr>
              <w:t>Vendor</w:t>
            </w:r>
          </w:p>
          <w:p w:rsidR="00F0430C" w:rsidRPr="00F0430C" w:rsidRDefault="00F0430C" w:rsidP="00872E7C">
            <w:pPr>
              <w:jc w:val="center"/>
              <w:rPr>
                <w:rFonts w:asciiTheme="minorHAnsi" w:hAnsiTheme="minorHAnsi" w:cs="Arial"/>
                <w:b/>
                <w:bCs/>
              </w:rPr>
            </w:pPr>
            <w:r w:rsidRPr="00F0430C">
              <w:rPr>
                <w:rFonts w:asciiTheme="minorHAnsi" w:hAnsiTheme="minorHAnsi" w:cs="Arial"/>
                <w:b/>
                <w:bCs/>
                <w:sz w:val="22"/>
                <w:szCs w:val="22"/>
              </w:rPr>
              <w:t>or School</w:t>
            </w:r>
          </w:p>
        </w:tc>
        <w:tc>
          <w:tcPr>
            <w:tcW w:w="1980" w:type="dxa"/>
          </w:tcPr>
          <w:p w:rsidR="00F0430C" w:rsidRPr="00F0430C" w:rsidRDefault="00F0430C" w:rsidP="00872E7C">
            <w:pPr>
              <w:jc w:val="center"/>
              <w:rPr>
                <w:rFonts w:asciiTheme="minorHAnsi" w:hAnsiTheme="minorHAnsi" w:cs="Arial"/>
                <w:b/>
                <w:bCs/>
              </w:rPr>
            </w:pPr>
            <w:r w:rsidRPr="00F0430C">
              <w:rPr>
                <w:rFonts w:asciiTheme="minorHAnsi" w:hAnsiTheme="minorHAnsi" w:cs="Arial"/>
                <w:b/>
                <w:bCs/>
                <w:sz w:val="22"/>
                <w:szCs w:val="22"/>
              </w:rPr>
              <w:t>Product Name</w:t>
            </w:r>
          </w:p>
        </w:tc>
        <w:tc>
          <w:tcPr>
            <w:tcW w:w="1800" w:type="dxa"/>
          </w:tcPr>
          <w:p w:rsidR="00F0430C" w:rsidRPr="00F0430C" w:rsidRDefault="00F0430C" w:rsidP="00872E7C">
            <w:pPr>
              <w:rPr>
                <w:rFonts w:asciiTheme="minorHAnsi" w:hAnsiTheme="minorHAnsi" w:cs="Arial"/>
                <w:b/>
                <w:bCs/>
              </w:rPr>
            </w:pPr>
            <w:r w:rsidRPr="00F0430C">
              <w:rPr>
                <w:rFonts w:asciiTheme="minorHAnsi" w:hAnsiTheme="minorHAnsi" w:cs="Arial"/>
                <w:b/>
                <w:bCs/>
                <w:sz w:val="22"/>
                <w:szCs w:val="22"/>
              </w:rPr>
              <w:t>Temperature</w:t>
            </w:r>
          </w:p>
        </w:tc>
        <w:tc>
          <w:tcPr>
            <w:tcW w:w="2520" w:type="dxa"/>
          </w:tcPr>
          <w:p w:rsidR="00F0430C" w:rsidRPr="00F0430C" w:rsidRDefault="00F0430C" w:rsidP="00872E7C">
            <w:pPr>
              <w:jc w:val="center"/>
              <w:rPr>
                <w:rFonts w:asciiTheme="minorHAnsi" w:hAnsiTheme="minorHAnsi" w:cs="Arial"/>
                <w:b/>
                <w:bCs/>
              </w:rPr>
            </w:pPr>
            <w:r w:rsidRPr="00F0430C">
              <w:rPr>
                <w:rFonts w:asciiTheme="minorHAnsi" w:hAnsiTheme="minorHAnsi" w:cs="Arial"/>
                <w:b/>
                <w:bCs/>
                <w:sz w:val="22"/>
                <w:szCs w:val="22"/>
              </w:rPr>
              <w:t>Corrective Action Taken</w:t>
            </w:r>
          </w:p>
        </w:tc>
        <w:tc>
          <w:tcPr>
            <w:tcW w:w="1620" w:type="dxa"/>
          </w:tcPr>
          <w:p w:rsidR="00F0430C" w:rsidRPr="00F0430C" w:rsidRDefault="00F0430C" w:rsidP="00872E7C">
            <w:pPr>
              <w:jc w:val="center"/>
              <w:rPr>
                <w:rFonts w:asciiTheme="minorHAnsi" w:hAnsiTheme="minorHAnsi" w:cs="Arial"/>
                <w:b/>
                <w:bCs/>
              </w:rPr>
            </w:pPr>
            <w:r w:rsidRPr="00F0430C">
              <w:rPr>
                <w:rFonts w:asciiTheme="minorHAnsi" w:hAnsiTheme="minorHAnsi" w:cs="Arial"/>
                <w:b/>
                <w:bCs/>
                <w:sz w:val="22"/>
                <w:szCs w:val="22"/>
              </w:rPr>
              <w:t>Initials/Date</w:t>
            </w:r>
          </w:p>
        </w:tc>
        <w:tc>
          <w:tcPr>
            <w:tcW w:w="1620" w:type="dxa"/>
          </w:tcPr>
          <w:p w:rsidR="00F0430C" w:rsidRPr="00F0430C" w:rsidRDefault="00F0430C" w:rsidP="00872E7C">
            <w:pPr>
              <w:jc w:val="center"/>
              <w:rPr>
                <w:rFonts w:asciiTheme="minorHAnsi" w:hAnsiTheme="minorHAnsi" w:cs="Arial"/>
                <w:b/>
                <w:bCs/>
              </w:rPr>
            </w:pPr>
            <w:r w:rsidRPr="00F0430C">
              <w:rPr>
                <w:rFonts w:asciiTheme="minorHAnsi" w:hAnsiTheme="minorHAnsi" w:cs="Arial"/>
                <w:b/>
                <w:bCs/>
                <w:sz w:val="22"/>
                <w:szCs w:val="22"/>
              </w:rPr>
              <w:t>Manager Initials/Date</w:t>
            </w: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872E7C">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F0430C">
        <w:trPr>
          <w:trHeight w:val="538"/>
        </w:trPr>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r w:rsidR="00F0430C" w:rsidTr="00F0430C">
        <w:trPr>
          <w:trHeight w:val="538"/>
        </w:trPr>
        <w:tc>
          <w:tcPr>
            <w:tcW w:w="900" w:type="dxa"/>
          </w:tcPr>
          <w:p w:rsidR="00F0430C" w:rsidRDefault="00F0430C" w:rsidP="00872E7C">
            <w:pPr>
              <w:rPr>
                <w:b/>
                <w:bCs/>
              </w:rPr>
            </w:pPr>
          </w:p>
        </w:tc>
        <w:tc>
          <w:tcPr>
            <w:tcW w:w="900" w:type="dxa"/>
          </w:tcPr>
          <w:p w:rsidR="00F0430C" w:rsidRDefault="00F0430C" w:rsidP="00872E7C">
            <w:pPr>
              <w:rPr>
                <w:b/>
                <w:bCs/>
              </w:rPr>
            </w:pPr>
          </w:p>
        </w:tc>
        <w:tc>
          <w:tcPr>
            <w:tcW w:w="1620" w:type="dxa"/>
          </w:tcPr>
          <w:p w:rsidR="00F0430C" w:rsidRDefault="00F0430C" w:rsidP="00872E7C">
            <w:pPr>
              <w:rPr>
                <w:b/>
                <w:bCs/>
              </w:rPr>
            </w:pPr>
          </w:p>
        </w:tc>
        <w:tc>
          <w:tcPr>
            <w:tcW w:w="1980" w:type="dxa"/>
          </w:tcPr>
          <w:p w:rsidR="00F0430C" w:rsidRDefault="00F0430C" w:rsidP="00872E7C">
            <w:pPr>
              <w:rPr>
                <w:b/>
                <w:bCs/>
              </w:rPr>
            </w:pPr>
          </w:p>
        </w:tc>
        <w:tc>
          <w:tcPr>
            <w:tcW w:w="1800" w:type="dxa"/>
          </w:tcPr>
          <w:p w:rsidR="00F0430C" w:rsidRDefault="00F0430C" w:rsidP="00872E7C">
            <w:pPr>
              <w:rPr>
                <w:b/>
                <w:bCs/>
              </w:rPr>
            </w:pPr>
          </w:p>
        </w:tc>
        <w:tc>
          <w:tcPr>
            <w:tcW w:w="2520" w:type="dxa"/>
          </w:tcPr>
          <w:p w:rsidR="00F0430C" w:rsidRDefault="00F0430C" w:rsidP="00872E7C">
            <w:pPr>
              <w:rPr>
                <w:b/>
                <w:bCs/>
              </w:rPr>
            </w:pPr>
          </w:p>
        </w:tc>
        <w:tc>
          <w:tcPr>
            <w:tcW w:w="1620" w:type="dxa"/>
          </w:tcPr>
          <w:p w:rsidR="00F0430C" w:rsidRDefault="00F0430C" w:rsidP="00872E7C">
            <w:pPr>
              <w:rPr>
                <w:b/>
                <w:bCs/>
              </w:rPr>
            </w:pPr>
          </w:p>
        </w:tc>
        <w:tc>
          <w:tcPr>
            <w:tcW w:w="1620" w:type="dxa"/>
          </w:tcPr>
          <w:p w:rsidR="00F0430C" w:rsidRDefault="00F0430C" w:rsidP="00872E7C">
            <w:pPr>
              <w:rPr>
                <w:b/>
                <w:bCs/>
              </w:rPr>
            </w:pPr>
          </w:p>
        </w:tc>
      </w:tr>
    </w:tbl>
    <w:p w:rsidR="001528F9" w:rsidRDefault="008B7E37"/>
    <w:sectPr w:rsidR="001528F9" w:rsidSect="00F043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0C"/>
    <w:rsid w:val="001A4EEE"/>
    <w:rsid w:val="004E6DB4"/>
    <w:rsid w:val="008B7E37"/>
    <w:rsid w:val="00DF47C4"/>
    <w:rsid w:val="00F0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2</cp:revision>
  <dcterms:created xsi:type="dcterms:W3CDTF">2013-06-11T20:02:00Z</dcterms:created>
  <dcterms:modified xsi:type="dcterms:W3CDTF">2013-06-11T21:31:00Z</dcterms:modified>
</cp:coreProperties>
</file>