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17365D" w:themeFill="text2" w:themeFillShade="BF"/>
        <w:tblLook w:val="04A0" w:firstRow="1" w:lastRow="0" w:firstColumn="1" w:lastColumn="0" w:noHBand="0" w:noVBand="1"/>
      </w:tblPr>
      <w:tblGrid>
        <w:gridCol w:w="11016"/>
      </w:tblGrid>
      <w:tr w:rsidR="005377B9" w:rsidRPr="00D2507B" w:rsidTr="00BC017A">
        <w:tc>
          <w:tcPr>
            <w:tcW w:w="11016" w:type="dxa"/>
            <w:shd w:val="clear" w:color="auto" w:fill="17365D" w:themeFill="text2" w:themeFillShade="BF"/>
          </w:tcPr>
          <w:p w:rsidR="005377B9" w:rsidRPr="00D2507B" w:rsidRDefault="00BC017A" w:rsidP="00723942">
            <w:pPr>
              <w:spacing w:before="120" w:after="120" w:line="240" w:lineRule="auto"/>
              <w:rPr>
                <w:rFonts w:ascii="Arial" w:hAnsi="Arial" w:cs="Arial"/>
                <w:b/>
                <w:color w:val="FFFFFF"/>
              </w:rPr>
            </w:pPr>
            <w:r w:rsidRPr="00BC017A">
              <w:rPr>
                <w:rFonts w:ascii="Arial" w:hAnsi="Arial" w:cs="Arial"/>
                <w:b/>
                <w:color w:val="FFFFFF"/>
                <w:sz w:val="28"/>
              </w:rPr>
              <w:t>Sample</w:t>
            </w:r>
          </w:p>
        </w:tc>
      </w:tr>
    </w:tbl>
    <w:p w:rsidR="00BC017A" w:rsidRPr="00BC017A" w:rsidRDefault="00BC017A" w:rsidP="00BC017A">
      <w:pPr>
        <w:spacing w:after="120"/>
        <w:contextualSpacing/>
        <w:rPr>
          <w:rFonts w:ascii="Arial" w:hAnsi="Arial" w:cs="Arial"/>
          <w:sz w:val="12"/>
          <w:szCs w:val="24"/>
        </w:rPr>
      </w:pPr>
    </w:p>
    <w:p w:rsidR="00AB463E" w:rsidRPr="00AB463E" w:rsidRDefault="00AB463E" w:rsidP="00880F61">
      <w:pPr>
        <w:spacing w:after="120" w:line="360" w:lineRule="auto"/>
        <w:contextualSpacing/>
        <w:rPr>
          <w:rFonts w:ascii="Arial" w:eastAsiaTheme="minorHAnsi" w:hAnsi="Arial" w:cs="Arial"/>
          <w:b/>
          <w:szCs w:val="24"/>
        </w:rPr>
      </w:pPr>
      <w:r w:rsidRPr="00AB463E">
        <w:rPr>
          <w:rFonts w:ascii="Arial" w:eastAsiaTheme="minorHAnsi" w:hAnsi="Arial" w:cs="Arial"/>
          <w:szCs w:val="24"/>
        </w:rPr>
        <w:t xml:space="preserve">Ensure a private environment to protect patient confidentiality. Be attentive, genuine, and neutral. </w:t>
      </w:r>
    </w:p>
    <w:p w:rsidR="00AB463E" w:rsidRPr="00AB463E" w:rsidRDefault="00AB463E" w:rsidP="00880F61">
      <w:pPr>
        <w:numPr>
          <w:ilvl w:val="0"/>
          <w:numId w:val="1"/>
        </w:numPr>
        <w:spacing w:after="120" w:line="360" w:lineRule="auto"/>
        <w:contextualSpacing/>
        <w:rPr>
          <w:rFonts w:ascii="Arial" w:eastAsiaTheme="minorHAnsi" w:hAnsi="Arial" w:cs="Arial"/>
          <w:szCs w:val="24"/>
        </w:rPr>
      </w:pPr>
      <w:r w:rsidRPr="00AB463E">
        <w:rPr>
          <w:rFonts w:ascii="Arial" w:eastAsiaTheme="minorHAnsi" w:hAnsi="Arial" w:cs="Arial"/>
          <w:szCs w:val="24"/>
        </w:rPr>
        <w:t>Disclose the result in a direct, neutral tone.</w:t>
      </w:r>
    </w:p>
    <w:p w:rsidR="00880F61" w:rsidRPr="00AB463E" w:rsidRDefault="00AB463E" w:rsidP="00880F61">
      <w:pPr>
        <w:spacing w:after="120" w:line="360" w:lineRule="auto"/>
        <w:ind w:left="720" w:firstLine="60"/>
        <w:contextualSpacing/>
        <w:rPr>
          <w:rFonts w:ascii="Arial" w:eastAsiaTheme="minorHAnsi" w:hAnsi="Arial" w:cs="Arial"/>
          <w:szCs w:val="24"/>
        </w:rPr>
      </w:pPr>
      <w:r w:rsidRPr="00AB463E">
        <w:rPr>
          <w:rFonts w:ascii="Arial" w:eastAsiaTheme="minorHAnsi" w:hAnsi="Arial" w:cs="Arial"/>
          <w:b/>
          <w:szCs w:val="24"/>
        </w:rPr>
        <w:t xml:space="preserve">For example: </w:t>
      </w:r>
      <w:r w:rsidRPr="00AB463E">
        <w:rPr>
          <w:rFonts w:ascii="Arial" w:eastAsiaTheme="minorHAnsi" w:hAnsi="Arial" w:cs="Arial"/>
          <w:szCs w:val="24"/>
        </w:rPr>
        <w:t>“Your HIV test result is positive.”</w:t>
      </w:r>
    </w:p>
    <w:p w:rsidR="00880F61" w:rsidRPr="00480164" w:rsidRDefault="00AB463E" w:rsidP="00880F61">
      <w:pPr>
        <w:numPr>
          <w:ilvl w:val="0"/>
          <w:numId w:val="1"/>
        </w:numPr>
        <w:spacing w:after="120" w:line="240" w:lineRule="auto"/>
        <w:contextualSpacing/>
        <w:rPr>
          <w:rFonts w:ascii="Arial" w:eastAsiaTheme="minorHAnsi" w:hAnsi="Arial" w:cs="Arial"/>
          <w:szCs w:val="24"/>
        </w:rPr>
      </w:pPr>
      <w:r w:rsidRPr="00AB463E">
        <w:rPr>
          <w:rFonts w:ascii="Arial" w:eastAsiaTheme="minorHAnsi" w:hAnsi="Arial" w:cs="Arial"/>
          <w:szCs w:val="24"/>
        </w:rPr>
        <w:t xml:space="preserve">Wait for the patient's response before you continue the conversation and let the patient respond in his or her own way, and at his or her own pace. Many patients report that once they know the test is positive, they do not remember the rest of the session. </w:t>
      </w:r>
    </w:p>
    <w:p w:rsidR="00880F61" w:rsidRPr="00480164" w:rsidRDefault="00880F61" w:rsidP="00880F61">
      <w:pPr>
        <w:spacing w:after="120" w:line="240" w:lineRule="auto"/>
        <w:ind w:left="360"/>
        <w:contextualSpacing/>
        <w:rPr>
          <w:rFonts w:ascii="Arial" w:eastAsiaTheme="minorHAnsi" w:hAnsi="Arial" w:cs="Arial"/>
          <w:szCs w:val="24"/>
        </w:rPr>
      </w:pPr>
    </w:p>
    <w:p w:rsidR="00AB463E" w:rsidRPr="00480164" w:rsidRDefault="00AB463E" w:rsidP="00880F61">
      <w:pPr>
        <w:numPr>
          <w:ilvl w:val="0"/>
          <w:numId w:val="1"/>
        </w:numPr>
        <w:spacing w:after="120" w:line="240" w:lineRule="auto"/>
        <w:contextualSpacing/>
        <w:rPr>
          <w:rFonts w:ascii="Arial" w:eastAsiaTheme="minorHAnsi" w:hAnsi="Arial" w:cs="Arial"/>
          <w:szCs w:val="24"/>
        </w:rPr>
      </w:pPr>
      <w:r w:rsidRPr="00AB463E">
        <w:rPr>
          <w:rFonts w:ascii="Arial" w:eastAsiaTheme="minorHAnsi" w:hAnsi="Arial" w:cs="Arial"/>
          <w:szCs w:val="24"/>
        </w:rPr>
        <w:t>Be supportive and consider client’s emotional state and counseling needs and help your patient think about how they will receive emotional support now that they know they have HIV.</w:t>
      </w:r>
    </w:p>
    <w:p w:rsidR="00880F61" w:rsidRPr="00AB463E" w:rsidRDefault="00880F61" w:rsidP="00880F61">
      <w:pPr>
        <w:spacing w:after="120" w:line="240" w:lineRule="auto"/>
        <w:ind w:left="360"/>
        <w:contextualSpacing/>
        <w:rPr>
          <w:rFonts w:ascii="Arial" w:eastAsiaTheme="minorHAnsi" w:hAnsi="Arial" w:cs="Arial"/>
          <w:sz w:val="10"/>
          <w:szCs w:val="24"/>
        </w:rPr>
      </w:pPr>
    </w:p>
    <w:p w:rsidR="00480164" w:rsidRPr="00480164" w:rsidRDefault="00AB463E" w:rsidP="00480164">
      <w:pPr>
        <w:spacing w:after="0" w:line="240" w:lineRule="auto"/>
        <w:ind w:firstLine="720"/>
        <w:rPr>
          <w:rFonts w:ascii="Arial" w:eastAsiaTheme="minorHAnsi" w:hAnsi="Arial" w:cs="Arial"/>
          <w:szCs w:val="24"/>
        </w:rPr>
      </w:pPr>
      <w:r w:rsidRPr="00AB463E">
        <w:rPr>
          <w:rFonts w:ascii="Arial" w:eastAsiaTheme="minorHAnsi" w:hAnsi="Arial" w:cs="Arial"/>
          <w:b/>
          <w:szCs w:val="24"/>
        </w:rPr>
        <w:t>For example:</w:t>
      </w:r>
      <w:r w:rsidRPr="00AB463E">
        <w:rPr>
          <w:rFonts w:ascii="Arial" w:eastAsiaTheme="minorHAnsi" w:hAnsi="Arial" w:cs="Arial"/>
          <w:szCs w:val="24"/>
        </w:rPr>
        <w:t xml:space="preserve"> </w:t>
      </w:r>
    </w:p>
    <w:p w:rsidR="00480164" w:rsidRPr="00480164" w:rsidRDefault="00480164" w:rsidP="00480164">
      <w:pPr>
        <w:spacing w:after="0" w:line="240" w:lineRule="auto"/>
        <w:ind w:firstLine="720"/>
        <w:rPr>
          <w:rFonts w:ascii="Arial" w:eastAsiaTheme="minorHAnsi" w:hAnsi="Arial" w:cs="Arial"/>
          <w:sz w:val="10"/>
          <w:szCs w:val="24"/>
        </w:rPr>
      </w:pPr>
    </w:p>
    <w:p w:rsidR="00480164" w:rsidRPr="00480164" w:rsidRDefault="00AB463E" w:rsidP="00480164">
      <w:pPr>
        <w:pStyle w:val="ListParagraph"/>
        <w:numPr>
          <w:ilvl w:val="0"/>
          <w:numId w:val="17"/>
        </w:numPr>
        <w:spacing w:after="0" w:line="240" w:lineRule="auto"/>
        <w:contextualSpacing w:val="0"/>
        <w:rPr>
          <w:rFonts w:ascii="Arial" w:eastAsiaTheme="minorHAnsi" w:hAnsi="Arial" w:cs="Arial"/>
          <w:szCs w:val="24"/>
        </w:rPr>
      </w:pPr>
      <w:r w:rsidRPr="00480164">
        <w:rPr>
          <w:rFonts w:ascii="Arial" w:eastAsiaTheme="minorHAnsi" w:hAnsi="Arial" w:cs="Arial"/>
          <w:szCs w:val="24"/>
        </w:rPr>
        <w:t>“What’s the first thing on your mind right now?”</w:t>
      </w:r>
      <w:r w:rsidR="00480164" w:rsidRPr="00480164">
        <w:rPr>
          <w:rFonts w:ascii="Arial" w:eastAsiaTheme="minorHAnsi" w:hAnsi="Arial" w:cs="Arial"/>
          <w:szCs w:val="24"/>
        </w:rPr>
        <w:t xml:space="preserve"> </w:t>
      </w:r>
    </w:p>
    <w:p w:rsidR="00AB463E" w:rsidRPr="00AB463E" w:rsidRDefault="00AB463E" w:rsidP="00480164">
      <w:pPr>
        <w:pStyle w:val="ListParagraph"/>
        <w:numPr>
          <w:ilvl w:val="1"/>
          <w:numId w:val="11"/>
        </w:numPr>
        <w:spacing w:after="0" w:line="240" w:lineRule="auto"/>
        <w:contextualSpacing w:val="0"/>
        <w:rPr>
          <w:rFonts w:ascii="Arial" w:eastAsiaTheme="minorHAnsi" w:hAnsi="Arial" w:cs="Arial"/>
          <w:szCs w:val="24"/>
        </w:rPr>
      </w:pPr>
      <w:r w:rsidRPr="00AB463E">
        <w:rPr>
          <w:rFonts w:ascii="Arial" w:eastAsiaTheme="minorHAnsi" w:hAnsi="Arial" w:cs="Arial"/>
          <w:szCs w:val="24"/>
        </w:rPr>
        <w:t xml:space="preserve">"I can see that this is very upsetting to you. Take your time. We have plenty of time to talk about the result." </w:t>
      </w:r>
    </w:p>
    <w:p w:rsidR="00AB463E" w:rsidRPr="00AB463E" w:rsidRDefault="00AB463E" w:rsidP="00480164">
      <w:pPr>
        <w:numPr>
          <w:ilvl w:val="1"/>
          <w:numId w:val="11"/>
        </w:numPr>
        <w:spacing w:after="0" w:line="240" w:lineRule="auto"/>
        <w:rPr>
          <w:rFonts w:ascii="Arial" w:eastAsiaTheme="minorHAnsi" w:hAnsi="Arial" w:cs="Arial"/>
          <w:szCs w:val="24"/>
        </w:rPr>
      </w:pPr>
      <w:r w:rsidRPr="00AB463E">
        <w:rPr>
          <w:rFonts w:ascii="Arial" w:eastAsiaTheme="minorHAnsi" w:hAnsi="Arial" w:cs="Arial"/>
          <w:szCs w:val="24"/>
        </w:rPr>
        <w:t>"It’s important to take care of yourself emotionally now. Have you thought about who you will discuss your result with?"</w:t>
      </w:r>
    </w:p>
    <w:p w:rsidR="00AB463E" w:rsidRPr="00AB463E" w:rsidRDefault="00AB463E" w:rsidP="00480164">
      <w:pPr>
        <w:numPr>
          <w:ilvl w:val="1"/>
          <w:numId w:val="11"/>
        </w:numPr>
        <w:spacing w:after="0" w:line="240" w:lineRule="auto"/>
        <w:rPr>
          <w:rFonts w:ascii="Arial" w:eastAsiaTheme="minorHAnsi" w:hAnsi="Arial" w:cs="Arial"/>
          <w:szCs w:val="24"/>
        </w:rPr>
      </w:pPr>
      <w:r w:rsidRPr="00AB463E">
        <w:rPr>
          <w:rFonts w:ascii="Arial" w:eastAsiaTheme="minorHAnsi" w:hAnsi="Arial" w:cs="Arial"/>
          <w:szCs w:val="24"/>
        </w:rPr>
        <w:t>“What kinds of support do you currently have in your life? Can they be there for you about this?”</w:t>
      </w:r>
    </w:p>
    <w:p w:rsidR="00880F61" w:rsidRPr="00480164" w:rsidRDefault="00AB463E" w:rsidP="00480164">
      <w:pPr>
        <w:numPr>
          <w:ilvl w:val="1"/>
          <w:numId w:val="11"/>
        </w:numPr>
        <w:spacing w:after="0" w:line="240" w:lineRule="auto"/>
        <w:rPr>
          <w:rFonts w:ascii="Arial" w:eastAsiaTheme="minorHAnsi" w:hAnsi="Arial" w:cs="Arial"/>
          <w:szCs w:val="24"/>
        </w:rPr>
      </w:pPr>
      <w:r w:rsidRPr="00AB463E">
        <w:rPr>
          <w:rFonts w:ascii="Arial" w:eastAsiaTheme="minorHAnsi" w:hAnsi="Arial" w:cs="Arial"/>
          <w:szCs w:val="24"/>
        </w:rPr>
        <w:t>"Who can be supportive of you in dealing with this?"</w:t>
      </w:r>
    </w:p>
    <w:p w:rsidR="00880F61" w:rsidRPr="00AB463E" w:rsidRDefault="00880F61" w:rsidP="00880F61">
      <w:pPr>
        <w:spacing w:after="120" w:line="240" w:lineRule="auto"/>
        <w:ind w:left="1440"/>
        <w:contextualSpacing/>
        <w:rPr>
          <w:rFonts w:ascii="Arial" w:eastAsiaTheme="minorHAnsi" w:hAnsi="Arial" w:cs="Arial"/>
          <w:szCs w:val="24"/>
        </w:rPr>
      </w:pPr>
    </w:p>
    <w:p w:rsidR="00AB463E" w:rsidRPr="00480164" w:rsidRDefault="00AB463E" w:rsidP="00880F61">
      <w:pPr>
        <w:numPr>
          <w:ilvl w:val="0"/>
          <w:numId w:val="1"/>
        </w:numPr>
        <w:spacing w:after="120" w:line="240" w:lineRule="auto"/>
        <w:contextualSpacing/>
        <w:rPr>
          <w:rFonts w:asciiTheme="minorHAnsi" w:eastAsiaTheme="minorHAnsi" w:hAnsiTheme="minorHAnsi" w:cstheme="minorBidi"/>
          <w:sz w:val="20"/>
        </w:rPr>
      </w:pPr>
      <w:r w:rsidRPr="00AB463E">
        <w:rPr>
          <w:rFonts w:ascii="Arial" w:eastAsiaTheme="minorHAnsi" w:hAnsi="Arial" w:cs="Arial"/>
          <w:szCs w:val="24"/>
        </w:rPr>
        <w:t xml:space="preserve">Explore information and thoughts to assess the patients understanding of the test result and clarify misconceptions. </w:t>
      </w:r>
    </w:p>
    <w:p w:rsidR="00880F61" w:rsidRPr="00AB463E" w:rsidRDefault="00880F61" w:rsidP="00880F61">
      <w:pPr>
        <w:spacing w:after="120" w:line="240" w:lineRule="auto"/>
        <w:ind w:left="360"/>
        <w:contextualSpacing/>
        <w:rPr>
          <w:rFonts w:asciiTheme="minorHAnsi" w:eastAsiaTheme="minorHAnsi" w:hAnsiTheme="minorHAnsi" w:cstheme="minorBidi"/>
          <w:sz w:val="10"/>
        </w:rPr>
      </w:pPr>
    </w:p>
    <w:p w:rsidR="00AB463E" w:rsidRPr="00480164" w:rsidRDefault="00AB463E" w:rsidP="00480164">
      <w:pPr>
        <w:spacing w:after="0" w:line="240" w:lineRule="auto"/>
        <w:ind w:left="720"/>
        <w:rPr>
          <w:rFonts w:ascii="Arial" w:eastAsiaTheme="minorHAnsi" w:hAnsi="Arial" w:cs="Arial"/>
          <w:b/>
          <w:szCs w:val="24"/>
        </w:rPr>
      </w:pPr>
      <w:r w:rsidRPr="00AB463E">
        <w:rPr>
          <w:rFonts w:ascii="Arial" w:eastAsiaTheme="minorHAnsi" w:hAnsi="Arial" w:cs="Arial"/>
          <w:b/>
          <w:szCs w:val="24"/>
        </w:rPr>
        <w:t>For example:</w:t>
      </w:r>
    </w:p>
    <w:p w:rsidR="00480164" w:rsidRPr="00AB463E" w:rsidRDefault="00480164" w:rsidP="00480164">
      <w:pPr>
        <w:spacing w:after="0" w:line="240" w:lineRule="auto"/>
        <w:ind w:left="720"/>
        <w:rPr>
          <w:rFonts w:ascii="Arial" w:eastAsiaTheme="minorHAnsi" w:hAnsi="Arial" w:cs="Arial"/>
          <w:b/>
          <w:sz w:val="10"/>
          <w:szCs w:val="24"/>
        </w:rPr>
      </w:pPr>
    </w:p>
    <w:p w:rsidR="00AB463E" w:rsidRPr="00AB463E" w:rsidRDefault="00AB463E" w:rsidP="00480164">
      <w:pPr>
        <w:numPr>
          <w:ilvl w:val="0"/>
          <w:numId w:val="12"/>
        </w:numPr>
        <w:spacing w:after="0" w:line="240" w:lineRule="auto"/>
        <w:rPr>
          <w:rFonts w:ascii="Arial" w:eastAsiaTheme="minorHAnsi" w:hAnsi="Arial" w:cs="Arial"/>
          <w:szCs w:val="24"/>
        </w:rPr>
      </w:pPr>
      <w:r w:rsidRPr="00AB463E">
        <w:rPr>
          <w:rFonts w:ascii="Arial" w:eastAsiaTheme="minorHAnsi" w:hAnsi="Arial" w:cs="Arial"/>
          <w:szCs w:val="24"/>
        </w:rPr>
        <w:t>"Many people I've talked with have expressed similar feelings when they learn they have a positive result."</w:t>
      </w:r>
    </w:p>
    <w:p w:rsidR="00AB463E" w:rsidRPr="00AB463E" w:rsidRDefault="00AB463E" w:rsidP="00480164">
      <w:pPr>
        <w:numPr>
          <w:ilvl w:val="0"/>
          <w:numId w:val="12"/>
        </w:numPr>
        <w:spacing w:after="0" w:line="240" w:lineRule="auto"/>
        <w:rPr>
          <w:rFonts w:ascii="Arial" w:eastAsiaTheme="minorHAnsi" w:hAnsi="Arial" w:cs="Arial"/>
          <w:szCs w:val="24"/>
        </w:rPr>
      </w:pPr>
      <w:r w:rsidRPr="00AB463E">
        <w:rPr>
          <w:rFonts w:ascii="Arial" w:eastAsiaTheme="minorHAnsi" w:hAnsi="Arial" w:cs="Arial"/>
          <w:szCs w:val="24"/>
        </w:rPr>
        <w:t>"You may need to take time to adjust to this. Many people say that it gets easier once they get over the initial shock. With proper medical and social support, people with HIV can expect to lead very productive lives."</w:t>
      </w:r>
    </w:p>
    <w:p w:rsidR="00880F61" w:rsidRPr="00480164" w:rsidRDefault="00AB463E" w:rsidP="00480164">
      <w:pPr>
        <w:numPr>
          <w:ilvl w:val="0"/>
          <w:numId w:val="12"/>
        </w:numPr>
        <w:spacing w:after="0" w:line="240" w:lineRule="auto"/>
        <w:rPr>
          <w:rFonts w:ascii="Arial" w:eastAsiaTheme="minorHAnsi" w:hAnsi="Arial" w:cs="Arial"/>
          <w:szCs w:val="24"/>
        </w:rPr>
      </w:pPr>
      <w:r w:rsidRPr="00AB463E">
        <w:rPr>
          <w:rFonts w:ascii="Arial" w:eastAsiaTheme="minorHAnsi" w:hAnsi="Arial" w:cs="Arial"/>
          <w:szCs w:val="24"/>
        </w:rPr>
        <w:t>“What questions do you have about HIV infection?”</w:t>
      </w:r>
    </w:p>
    <w:p w:rsidR="00880F61" w:rsidRPr="00AB463E" w:rsidRDefault="00880F61" w:rsidP="00880F61">
      <w:pPr>
        <w:spacing w:after="120" w:line="240" w:lineRule="auto"/>
        <w:ind w:left="1440"/>
        <w:contextualSpacing/>
        <w:rPr>
          <w:rFonts w:ascii="Arial" w:eastAsiaTheme="minorHAnsi" w:hAnsi="Arial" w:cs="Arial"/>
          <w:szCs w:val="24"/>
        </w:rPr>
      </w:pPr>
    </w:p>
    <w:p w:rsidR="00AB463E" w:rsidRPr="00480164" w:rsidRDefault="00AB463E" w:rsidP="00880F61">
      <w:pPr>
        <w:numPr>
          <w:ilvl w:val="0"/>
          <w:numId w:val="1"/>
        </w:numPr>
        <w:spacing w:after="120" w:line="240" w:lineRule="auto"/>
        <w:contextualSpacing/>
        <w:rPr>
          <w:rFonts w:ascii="Arial" w:eastAsiaTheme="minorHAnsi" w:hAnsi="Arial" w:cs="Arial"/>
          <w:szCs w:val="24"/>
        </w:rPr>
      </w:pPr>
      <w:r w:rsidRPr="00AB463E">
        <w:rPr>
          <w:rFonts w:ascii="Arial" w:eastAsiaTheme="minorHAnsi" w:hAnsi="Arial" w:cs="Arial"/>
          <w:szCs w:val="24"/>
        </w:rPr>
        <w:t>Provide patient with basic inf</w:t>
      </w:r>
      <w:bookmarkStart w:id="0" w:name="_GoBack"/>
      <w:bookmarkEnd w:id="0"/>
      <w:r w:rsidRPr="00AB463E">
        <w:rPr>
          <w:rFonts w:ascii="Arial" w:eastAsiaTheme="minorHAnsi" w:hAnsi="Arial" w:cs="Arial"/>
          <w:szCs w:val="24"/>
        </w:rPr>
        <w:t xml:space="preserve">ormation about disease progression and treatment and on Partner Services. </w:t>
      </w:r>
    </w:p>
    <w:p w:rsidR="00880F61" w:rsidRPr="00AB463E" w:rsidRDefault="00880F61" w:rsidP="00880F61">
      <w:pPr>
        <w:spacing w:after="120" w:line="240" w:lineRule="auto"/>
        <w:ind w:left="360"/>
        <w:contextualSpacing/>
        <w:rPr>
          <w:rFonts w:ascii="Arial" w:eastAsiaTheme="minorHAnsi" w:hAnsi="Arial" w:cs="Arial"/>
          <w:sz w:val="10"/>
          <w:szCs w:val="24"/>
        </w:rPr>
      </w:pPr>
    </w:p>
    <w:p w:rsidR="00AB463E" w:rsidRPr="00480164" w:rsidRDefault="00AB463E" w:rsidP="00480164">
      <w:pPr>
        <w:spacing w:after="120" w:line="240" w:lineRule="auto"/>
        <w:ind w:left="720"/>
        <w:contextualSpacing/>
        <w:rPr>
          <w:rFonts w:ascii="Arial" w:eastAsiaTheme="minorHAnsi" w:hAnsi="Arial" w:cs="Arial"/>
          <w:b/>
          <w:szCs w:val="24"/>
        </w:rPr>
      </w:pPr>
      <w:r w:rsidRPr="00AB463E">
        <w:rPr>
          <w:rFonts w:ascii="Arial" w:eastAsiaTheme="minorHAnsi" w:hAnsi="Arial" w:cs="Arial"/>
          <w:b/>
          <w:szCs w:val="24"/>
        </w:rPr>
        <w:t>For example:</w:t>
      </w:r>
    </w:p>
    <w:p w:rsidR="00480164" w:rsidRPr="00AB463E" w:rsidRDefault="00480164" w:rsidP="00480164">
      <w:pPr>
        <w:spacing w:after="120" w:line="240" w:lineRule="auto"/>
        <w:ind w:left="720"/>
        <w:contextualSpacing/>
        <w:rPr>
          <w:rFonts w:ascii="Arial" w:eastAsiaTheme="minorHAnsi" w:hAnsi="Arial" w:cs="Arial"/>
          <w:b/>
          <w:sz w:val="10"/>
          <w:szCs w:val="24"/>
        </w:rPr>
      </w:pPr>
    </w:p>
    <w:p w:rsidR="00AB463E" w:rsidRPr="00AB463E" w:rsidRDefault="00AB463E" w:rsidP="00480164">
      <w:pPr>
        <w:numPr>
          <w:ilvl w:val="0"/>
          <w:numId w:val="13"/>
        </w:numPr>
        <w:spacing w:after="120" w:line="240" w:lineRule="auto"/>
        <w:contextualSpacing/>
        <w:rPr>
          <w:rFonts w:ascii="Arial" w:eastAsiaTheme="minorHAnsi" w:hAnsi="Arial" w:cs="Arial"/>
          <w:szCs w:val="24"/>
        </w:rPr>
      </w:pPr>
      <w:r w:rsidRPr="00AB463E">
        <w:rPr>
          <w:rFonts w:ascii="Arial" w:eastAsiaTheme="minorHAnsi" w:hAnsi="Arial" w:cs="Arial"/>
          <w:szCs w:val="24"/>
        </w:rPr>
        <w:t>"Who do you believe may need to know about your result?</w:t>
      </w:r>
      <w:r w:rsidR="002B09BD">
        <w:rPr>
          <w:rFonts w:ascii="Arial" w:eastAsiaTheme="minorHAnsi" w:hAnsi="Arial" w:cs="Arial"/>
          <w:szCs w:val="24"/>
        </w:rPr>
        <w:t>”</w:t>
      </w:r>
      <w:r w:rsidRPr="00AB463E">
        <w:rPr>
          <w:rFonts w:ascii="Arial" w:eastAsiaTheme="minorHAnsi" w:hAnsi="Arial" w:cs="Arial"/>
          <w:szCs w:val="24"/>
        </w:rPr>
        <w:t xml:space="preserve"> </w:t>
      </w:r>
    </w:p>
    <w:p w:rsidR="00AB463E" w:rsidRPr="00AB463E" w:rsidRDefault="002B09BD" w:rsidP="00480164">
      <w:pPr>
        <w:numPr>
          <w:ilvl w:val="0"/>
          <w:numId w:val="13"/>
        </w:numPr>
        <w:spacing w:after="120" w:line="240" w:lineRule="auto"/>
        <w:contextualSpacing/>
        <w:rPr>
          <w:rFonts w:ascii="Arial" w:eastAsiaTheme="minorHAnsi" w:hAnsi="Arial" w:cs="Arial"/>
          <w:szCs w:val="24"/>
        </w:rPr>
      </w:pPr>
      <w:r>
        <w:rPr>
          <w:rFonts w:ascii="Arial" w:eastAsiaTheme="minorHAnsi" w:hAnsi="Arial" w:cs="Arial"/>
          <w:szCs w:val="24"/>
        </w:rPr>
        <w:t>“</w:t>
      </w:r>
      <w:r w:rsidR="00AB463E" w:rsidRPr="00AB463E">
        <w:rPr>
          <w:rFonts w:ascii="Arial" w:eastAsiaTheme="minorHAnsi" w:hAnsi="Arial" w:cs="Arial"/>
          <w:szCs w:val="24"/>
        </w:rPr>
        <w:t>Are there particular partners you are worried about?"</w:t>
      </w:r>
    </w:p>
    <w:p w:rsidR="00AB463E" w:rsidRPr="00AB463E" w:rsidRDefault="00AB463E" w:rsidP="00480164">
      <w:pPr>
        <w:numPr>
          <w:ilvl w:val="0"/>
          <w:numId w:val="13"/>
        </w:numPr>
        <w:spacing w:after="120" w:line="240" w:lineRule="auto"/>
        <w:contextualSpacing/>
        <w:rPr>
          <w:rFonts w:ascii="Arial" w:eastAsiaTheme="minorHAnsi" w:hAnsi="Arial" w:cs="Arial"/>
          <w:szCs w:val="24"/>
        </w:rPr>
      </w:pPr>
      <w:r w:rsidRPr="00AB463E">
        <w:rPr>
          <w:rFonts w:ascii="Arial" w:eastAsiaTheme="minorHAnsi" w:hAnsi="Arial" w:cs="Arial"/>
          <w:szCs w:val="24"/>
        </w:rPr>
        <w:t>“How might you bring up your result with your partner?”</w:t>
      </w:r>
    </w:p>
    <w:p w:rsidR="00880F61" w:rsidRPr="00480164" w:rsidRDefault="00AB463E" w:rsidP="00880F61">
      <w:pPr>
        <w:numPr>
          <w:ilvl w:val="0"/>
          <w:numId w:val="13"/>
        </w:numPr>
        <w:spacing w:after="120" w:line="240" w:lineRule="auto"/>
        <w:contextualSpacing/>
        <w:rPr>
          <w:rFonts w:ascii="Arial" w:eastAsiaTheme="minorHAnsi" w:hAnsi="Arial" w:cs="Arial"/>
          <w:szCs w:val="24"/>
        </w:rPr>
      </w:pPr>
      <w:r w:rsidRPr="00AB463E">
        <w:rPr>
          <w:rFonts w:ascii="Arial" w:eastAsiaTheme="minorHAnsi" w:hAnsi="Arial" w:cs="Arial"/>
          <w:szCs w:val="24"/>
        </w:rPr>
        <w:t xml:space="preserve">"Who do you feel you need to tell because they may have been exposed to HIV?"  </w:t>
      </w:r>
    </w:p>
    <w:p w:rsidR="00880F61" w:rsidRDefault="00880F61" w:rsidP="00880F61">
      <w:pPr>
        <w:spacing w:after="120" w:line="240" w:lineRule="auto"/>
        <w:ind w:left="1440"/>
        <w:contextualSpacing/>
        <w:rPr>
          <w:rFonts w:ascii="Arial" w:eastAsiaTheme="minorHAnsi" w:hAnsi="Arial" w:cs="Arial"/>
          <w:szCs w:val="24"/>
        </w:rPr>
      </w:pPr>
    </w:p>
    <w:p w:rsidR="00480164" w:rsidRDefault="00480164" w:rsidP="00880F61">
      <w:pPr>
        <w:spacing w:after="120" w:line="240" w:lineRule="auto"/>
        <w:ind w:left="1440"/>
        <w:contextualSpacing/>
        <w:rPr>
          <w:rFonts w:ascii="Arial" w:eastAsiaTheme="minorHAnsi" w:hAnsi="Arial" w:cs="Arial"/>
          <w:szCs w:val="24"/>
        </w:rPr>
      </w:pPr>
    </w:p>
    <w:p w:rsidR="00480164" w:rsidRDefault="00480164" w:rsidP="00880F61">
      <w:pPr>
        <w:spacing w:after="120" w:line="240" w:lineRule="auto"/>
        <w:ind w:left="1440"/>
        <w:contextualSpacing/>
        <w:rPr>
          <w:rFonts w:ascii="Arial" w:eastAsiaTheme="minorHAnsi" w:hAnsi="Arial" w:cs="Arial"/>
          <w:szCs w:val="24"/>
        </w:rPr>
      </w:pPr>
    </w:p>
    <w:p w:rsidR="00480164" w:rsidRPr="00AB463E" w:rsidRDefault="00480164" w:rsidP="00880F61">
      <w:pPr>
        <w:spacing w:after="120" w:line="240" w:lineRule="auto"/>
        <w:ind w:left="1440"/>
        <w:contextualSpacing/>
        <w:rPr>
          <w:rFonts w:ascii="Arial" w:eastAsiaTheme="minorHAnsi" w:hAnsi="Arial" w:cs="Arial"/>
          <w:szCs w:val="24"/>
        </w:rPr>
      </w:pPr>
    </w:p>
    <w:p w:rsidR="00AB463E" w:rsidRPr="00AB463E" w:rsidRDefault="00AB463E" w:rsidP="00880F61">
      <w:pPr>
        <w:numPr>
          <w:ilvl w:val="0"/>
          <w:numId w:val="1"/>
        </w:numPr>
        <w:spacing w:after="120" w:line="360" w:lineRule="auto"/>
        <w:contextualSpacing/>
        <w:rPr>
          <w:rFonts w:ascii="Arial" w:eastAsiaTheme="minorHAnsi" w:hAnsi="Arial" w:cs="Arial"/>
          <w:szCs w:val="24"/>
        </w:rPr>
      </w:pPr>
      <w:r w:rsidRPr="00AB463E">
        <w:rPr>
          <w:rFonts w:ascii="Arial" w:eastAsiaTheme="minorHAnsi" w:hAnsi="Arial" w:cs="Arial"/>
          <w:szCs w:val="24"/>
        </w:rPr>
        <w:lastRenderedPageBreak/>
        <w:t>Explain the need for medical care.</w:t>
      </w:r>
      <w:r w:rsidRPr="00AB463E">
        <w:rPr>
          <w:rFonts w:asciiTheme="minorHAnsi" w:eastAsiaTheme="minorHAnsi" w:hAnsiTheme="minorHAnsi" w:cstheme="minorBidi"/>
          <w:sz w:val="20"/>
        </w:rPr>
        <w:t xml:space="preserve"> </w:t>
      </w:r>
    </w:p>
    <w:p w:rsidR="00AB463E" w:rsidRPr="00AB463E" w:rsidRDefault="00AB463E" w:rsidP="00480164">
      <w:pPr>
        <w:spacing w:after="0" w:line="360" w:lineRule="auto"/>
        <w:ind w:left="720"/>
        <w:rPr>
          <w:rFonts w:ascii="Arial" w:eastAsiaTheme="minorHAnsi" w:hAnsi="Arial" w:cs="Arial"/>
          <w:b/>
          <w:szCs w:val="24"/>
        </w:rPr>
      </w:pPr>
      <w:r w:rsidRPr="00AB463E">
        <w:rPr>
          <w:rFonts w:ascii="Arial" w:eastAsiaTheme="minorHAnsi" w:hAnsi="Arial" w:cs="Arial"/>
          <w:b/>
          <w:szCs w:val="24"/>
        </w:rPr>
        <w:t>For example:</w:t>
      </w:r>
      <w:r w:rsidR="00480164" w:rsidRPr="00480164">
        <w:rPr>
          <w:rFonts w:ascii="Arial" w:eastAsiaTheme="minorHAnsi" w:hAnsi="Arial" w:cs="Arial"/>
          <w:b/>
          <w:szCs w:val="24"/>
        </w:rPr>
        <w:t xml:space="preserve"> </w:t>
      </w:r>
    </w:p>
    <w:p w:rsidR="00AB463E" w:rsidRPr="00AB463E" w:rsidRDefault="00AB463E" w:rsidP="00480164">
      <w:pPr>
        <w:numPr>
          <w:ilvl w:val="0"/>
          <w:numId w:val="14"/>
        </w:numPr>
        <w:spacing w:after="0" w:line="240" w:lineRule="auto"/>
        <w:rPr>
          <w:rFonts w:ascii="Arial" w:eastAsiaTheme="minorHAnsi" w:hAnsi="Arial" w:cs="Arial"/>
          <w:szCs w:val="24"/>
        </w:rPr>
      </w:pPr>
      <w:r w:rsidRPr="00AB463E">
        <w:rPr>
          <w:rFonts w:ascii="Arial" w:eastAsiaTheme="minorHAnsi" w:hAnsi="Arial" w:cs="Arial"/>
          <w:szCs w:val="24"/>
        </w:rPr>
        <w:t>“Now that you have HIV it is important that you receive regular medical follow-up.”</w:t>
      </w:r>
    </w:p>
    <w:p w:rsidR="00AB463E" w:rsidRPr="00AB463E" w:rsidRDefault="00AB463E" w:rsidP="00480164">
      <w:pPr>
        <w:numPr>
          <w:ilvl w:val="0"/>
          <w:numId w:val="14"/>
        </w:numPr>
        <w:spacing w:after="0" w:line="240" w:lineRule="auto"/>
        <w:rPr>
          <w:rFonts w:ascii="Arial" w:eastAsiaTheme="minorHAnsi" w:hAnsi="Arial" w:cs="Arial"/>
          <w:szCs w:val="24"/>
        </w:rPr>
      </w:pPr>
      <w:r w:rsidRPr="00AB463E">
        <w:rPr>
          <w:rFonts w:ascii="Arial" w:eastAsiaTheme="minorHAnsi" w:hAnsi="Arial" w:cs="Arial"/>
          <w:szCs w:val="24"/>
        </w:rPr>
        <w:t>"It's important that you discuss this test result with your doctor so that he or she can give you the best care possible.”</w:t>
      </w:r>
    </w:p>
    <w:p w:rsidR="00880F61" w:rsidRPr="00480164" w:rsidRDefault="00AB463E" w:rsidP="00480164">
      <w:pPr>
        <w:numPr>
          <w:ilvl w:val="0"/>
          <w:numId w:val="14"/>
        </w:numPr>
        <w:spacing w:after="0" w:line="240" w:lineRule="auto"/>
        <w:rPr>
          <w:rFonts w:ascii="Arial" w:eastAsiaTheme="minorHAnsi" w:hAnsi="Arial" w:cs="Arial"/>
          <w:szCs w:val="24"/>
        </w:rPr>
      </w:pPr>
      <w:r w:rsidRPr="00AB463E">
        <w:rPr>
          <w:rFonts w:ascii="Arial" w:eastAsiaTheme="minorHAnsi" w:hAnsi="Arial" w:cs="Arial"/>
          <w:szCs w:val="24"/>
        </w:rPr>
        <w:t>“There are a lot of options for people living with HIV. It’s important to connect with a medical provider so that he or she can see how you’re doing and what the best ways are to keep you healthy.”</w:t>
      </w:r>
    </w:p>
    <w:p w:rsidR="00880F61" w:rsidRPr="00AB463E" w:rsidRDefault="00880F61" w:rsidP="002B09BD">
      <w:pPr>
        <w:spacing w:after="120" w:line="240" w:lineRule="auto"/>
        <w:ind w:left="1440"/>
        <w:contextualSpacing/>
        <w:rPr>
          <w:rFonts w:ascii="Arial" w:eastAsiaTheme="minorHAnsi" w:hAnsi="Arial" w:cs="Arial"/>
          <w:szCs w:val="24"/>
        </w:rPr>
      </w:pPr>
    </w:p>
    <w:p w:rsidR="00AB463E" w:rsidRPr="00AB463E" w:rsidRDefault="00AB463E" w:rsidP="00880F61">
      <w:pPr>
        <w:numPr>
          <w:ilvl w:val="0"/>
          <w:numId w:val="1"/>
        </w:numPr>
        <w:spacing w:after="120" w:line="360" w:lineRule="auto"/>
        <w:contextualSpacing/>
        <w:rPr>
          <w:rFonts w:ascii="Arial" w:eastAsiaTheme="minorHAnsi" w:hAnsi="Arial" w:cs="Arial"/>
          <w:szCs w:val="24"/>
        </w:rPr>
      </w:pPr>
      <w:r w:rsidRPr="00AB463E">
        <w:rPr>
          <w:rFonts w:ascii="Arial" w:eastAsiaTheme="minorHAnsi" w:hAnsi="Arial" w:cs="Arial"/>
          <w:szCs w:val="24"/>
        </w:rPr>
        <w:t>Provide referrals and closure.</w:t>
      </w:r>
    </w:p>
    <w:p w:rsidR="00AB463E" w:rsidRPr="00AB463E" w:rsidRDefault="00AB463E" w:rsidP="00480164">
      <w:pPr>
        <w:spacing w:after="0" w:line="360" w:lineRule="auto"/>
        <w:ind w:firstLine="720"/>
        <w:rPr>
          <w:rFonts w:ascii="Arial" w:eastAsiaTheme="minorHAnsi" w:hAnsi="Arial" w:cs="Arial"/>
          <w:b/>
          <w:szCs w:val="24"/>
        </w:rPr>
      </w:pPr>
      <w:r w:rsidRPr="00AB463E">
        <w:rPr>
          <w:rFonts w:ascii="Arial" w:eastAsiaTheme="minorHAnsi" w:hAnsi="Arial" w:cs="Arial"/>
          <w:b/>
          <w:szCs w:val="24"/>
        </w:rPr>
        <w:t>For example:</w:t>
      </w:r>
    </w:p>
    <w:p w:rsidR="00AB463E" w:rsidRPr="00AB463E" w:rsidRDefault="00AB463E" w:rsidP="00480164">
      <w:pPr>
        <w:numPr>
          <w:ilvl w:val="0"/>
          <w:numId w:val="15"/>
        </w:numPr>
        <w:spacing w:after="0" w:line="240" w:lineRule="auto"/>
        <w:rPr>
          <w:rFonts w:ascii="Arial" w:eastAsiaTheme="minorHAnsi" w:hAnsi="Arial" w:cs="Arial"/>
          <w:szCs w:val="24"/>
        </w:rPr>
      </w:pPr>
      <w:r w:rsidRPr="00AB463E">
        <w:rPr>
          <w:rFonts w:ascii="Arial" w:eastAsiaTheme="minorHAnsi" w:hAnsi="Arial" w:cs="Arial"/>
          <w:szCs w:val="24"/>
        </w:rPr>
        <w:t>"How interested would you be in getting a referral for services to help you live with HIV?"</w:t>
      </w:r>
    </w:p>
    <w:p w:rsidR="00AB463E" w:rsidRPr="00AB463E" w:rsidRDefault="00AB463E" w:rsidP="00480164">
      <w:pPr>
        <w:numPr>
          <w:ilvl w:val="0"/>
          <w:numId w:val="15"/>
        </w:numPr>
        <w:spacing w:after="0" w:line="240" w:lineRule="auto"/>
        <w:rPr>
          <w:rFonts w:ascii="Arial" w:eastAsiaTheme="minorHAnsi" w:hAnsi="Arial" w:cs="Arial"/>
          <w:szCs w:val="24"/>
        </w:rPr>
      </w:pPr>
      <w:r w:rsidRPr="00AB463E">
        <w:rPr>
          <w:rFonts w:ascii="Arial" w:eastAsiaTheme="minorHAnsi" w:hAnsi="Arial" w:cs="Arial"/>
          <w:szCs w:val="24"/>
        </w:rPr>
        <w:t>“We've talked about a lot. What is most important for you to deal with first?"</w:t>
      </w:r>
    </w:p>
    <w:p w:rsidR="00AB463E" w:rsidRPr="00AB463E" w:rsidRDefault="00AB463E" w:rsidP="00480164">
      <w:pPr>
        <w:numPr>
          <w:ilvl w:val="0"/>
          <w:numId w:val="15"/>
        </w:numPr>
        <w:spacing w:after="0" w:line="240" w:lineRule="auto"/>
        <w:rPr>
          <w:rFonts w:ascii="Arial" w:eastAsiaTheme="minorHAnsi" w:hAnsi="Arial" w:cs="Arial"/>
          <w:szCs w:val="24"/>
        </w:rPr>
      </w:pPr>
      <w:r w:rsidRPr="00AB463E">
        <w:rPr>
          <w:rFonts w:ascii="Arial" w:eastAsiaTheme="minorHAnsi" w:hAnsi="Arial" w:cs="Arial"/>
          <w:szCs w:val="24"/>
        </w:rPr>
        <w:t>“It’s important to take this one step at a time. I’ll call you tomorrow to see how it’s going.”</w:t>
      </w:r>
    </w:p>
    <w:p w:rsidR="00880F61" w:rsidRPr="00480164" w:rsidRDefault="00AB463E" w:rsidP="00480164">
      <w:pPr>
        <w:numPr>
          <w:ilvl w:val="0"/>
          <w:numId w:val="15"/>
        </w:numPr>
        <w:spacing w:after="0" w:line="240" w:lineRule="auto"/>
        <w:rPr>
          <w:rFonts w:ascii="Arial" w:eastAsiaTheme="minorHAnsi" w:hAnsi="Arial" w:cs="Arial"/>
          <w:szCs w:val="24"/>
        </w:rPr>
      </w:pPr>
      <w:r w:rsidRPr="00AB463E">
        <w:rPr>
          <w:rFonts w:ascii="Arial" w:eastAsiaTheme="minorHAnsi" w:hAnsi="Arial" w:cs="Arial"/>
          <w:szCs w:val="24"/>
        </w:rPr>
        <w:t>“You may well think of other questions after you leave today. Feel free to call me, or to come back.”</w:t>
      </w:r>
    </w:p>
    <w:p w:rsidR="00880F61" w:rsidRPr="00AB463E" w:rsidRDefault="00880F61" w:rsidP="00880F61">
      <w:pPr>
        <w:spacing w:after="120" w:line="240" w:lineRule="auto"/>
        <w:ind w:left="1440"/>
        <w:contextualSpacing/>
        <w:rPr>
          <w:rFonts w:ascii="Arial" w:eastAsiaTheme="minorHAnsi" w:hAnsi="Arial" w:cs="Arial"/>
          <w:szCs w:val="24"/>
        </w:rPr>
      </w:pPr>
    </w:p>
    <w:p w:rsidR="002B09BD" w:rsidRDefault="002B09BD" w:rsidP="002B09BD">
      <w:pPr>
        <w:numPr>
          <w:ilvl w:val="0"/>
          <w:numId w:val="1"/>
        </w:numPr>
        <w:spacing w:after="120" w:line="240" w:lineRule="auto"/>
        <w:contextualSpacing/>
        <w:rPr>
          <w:rFonts w:ascii="Arial" w:eastAsiaTheme="minorHAnsi" w:hAnsi="Arial" w:cs="Arial"/>
          <w:szCs w:val="24"/>
        </w:rPr>
      </w:pPr>
      <w:r w:rsidRPr="002B09BD">
        <w:rPr>
          <w:rFonts w:ascii="Arial" w:eastAsiaTheme="minorHAnsi" w:hAnsi="Arial" w:cs="Arial"/>
          <w:szCs w:val="24"/>
        </w:rPr>
        <w:t>Inform patent that they may be contacted by the health department for linkage to other services in the community.</w:t>
      </w:r>
    </w:p>
    <w:p w:rsidR="002B09BD" w:rsidRDefault="002B09BD" w:rsidP="002B09BD">
      <w:pPr>
        <w:spacing w:after="120" w:line="240" w:lineRule="auto"/>
        <w:ind w:left="360"/>
        <w:contextualSpacing/>
        <w:rPr>
          <w:rFonts w:ascii="Arial" w:eastAsiaTheme="minorHAnsi" w:hAnsi="Arial" w:cs="Arial"/>
          <w:szCs w:val="24"/>
        </w:rPr>
      </w:pPr>
    </w:p>
    <w:p w:rsidR="00AB463E" w:rsidRPr="002B09BD" w:rsidRDefault="00AB463E" w:rsidP="002B09BD">
      <w:pPr>
        <w:numPr>
          <w:ilvl w:val="0"/>
          <w:numId w:val="1"/>
        </w:numPr>
        <w:spacing w:after="120" w:line="240" w:lineRule="auto"/>
        <w:contextualSpacing/>
        <w:rPr>
          <w:rFonts w:ascii="Arial" w:eastAsiaTheme="minorHAnsi" w:hAnsi="Arial" w:cs="Arial"/>
          <w:szCs w:val="24"/>
        </w:rPr>
      </w:pPr>
      <w:r w:rsidRPr="002B09BD">
        <w:rPr>
          <w:rFonts w:ascii="Arial" w:eastAsiaTheme="minorHAnsi" w:hAnsi="Arial" w:cs="Arial"/>
          <w:szCs w:val="24"/>
        </w:rPr>
        <w:t>Document the disclosure session in the medical record.</w:t>
      </w:r>
    </w:p>
    <w:p w:rsidR="00AB463E" w:rsidRPr="00AB463E" w:rsidRDefault="00AB463E" w:rsidP="002B09BD">
      <w:pPr>
        <w:spacing w:after="0" w:line="240" w:lineRule="auto"/>
        <w:ind w:left="720"/>
        <w:rPr>
          <w:rFonts w:ascii="Arial" w:eastAsiaTheme="minorHAnsi" w:hAnsi="Arial" w:cs="Arial"/>
          <w:b/>
          <w:szCs w:val="24"/>
        </w:rPr>
      </w:pPr>
      <w:r w:rsidRPr="00AB463E">
        <w:rPr>
          <w:rFonts w:ascii="Arial" w:eastAsiaTheme="minorHAnsi" w:hAnsi="Arial" w:cs="Arial"/>
          <w:b/>
          <w:szCs w:val="24"/>
        </w:rPr>
        <w:t>Documentation should include, but not be limited to the following:</w:t>
      </w:r>
    </w:p>
    <w:p w:rsidR="00AB463E" w:rsidRPr="00AB463E" w:rsidRDefault="00AB463E" w:rsidP="00480164">
      <w:pPr>
        <w:numPr>
          <w:ilvl w:val="0"/>
          <w:numId w:val="2"/>
        </w:numPr>
        <w:spacing w:after="0" w:line="240" w:lineRule="auto"/>
        <w:ind w:left="1440"/>
        <w:rPr>
          <w:rFonts w:ascii="Arial" w:eastAsiaTheme="minorHAnsi" w:hAnsi="Arial" w:cs="Arial"/>
          <w:szCs w:val="24"/>
        </w:rPr>
      </w:pPr>
      <w:r w:rsidRPr="00AB463E">
        <w:rPr>
          <w:rFonts w:ascii="Arial" w:eastAsiaTheme="minorHAnsi" w:hAnsi="Arial" w:cs="Arial"/>
          <w:szCs w:val="24"/>
        </w:rPr>
        <w:t xml:space="preserve">Results of the test. </w:t>
      </w:r>
    </w:p>
    <w:p w:rsidR="00AB463E" w:rsidRPr="00AB463E" w:rsidRDefault="00AB463E" w:rsidP="00480164">
      <w:pPr>
        <w:numPr>
          <w:ilvl w:val="0"/>
          <w:numId w:val="2"/>
        </w:numPr>
        <w:spacing w:after="0" w:line="240" w:lineRule="auto"/>
        <w:ind w:left="1440"/>
        <w:rPr>
          <w:rFonts w:ascii="Arial" w:eastAsiaTheme="minorHAnsi" w:hAnsi="Arial" w:cs="Arial"/>
          <w:szCs w:val="24"/>
        </w:rPr>
      </w:pPr>
      <w:r w:rsidRPr="00AB463E">
        <w:rPr>
          <w:rFonts w:ascii="Arial" w:eastAsiaTheme="minorHAnsi" w:hAnsi="Arial" w:cs="Arial"/>
          <w:szCs w:val="24"/>
        </w:rPr>
        <w:t>A brief summary of the content covered.</w:t>
      </w:r>
    </w:p>
    <w:p w:rsidR="00AB463E" w:rsidRPr="00AB463E" w:rsidRDefault="00AB463E" w:rsidP="00480164">
      <w:pPr>
        <w:numPr>
          <w:ilvl w:val="0"/>
          <w:numId w:val="2"/>
        </w:numPr>
        <w:spacing w:after="0" w:line="240" w:lineRule="auto"/>
        <w:ind w:left="1440"/>
        <w:rPr>
          <w:rFonts w:ascii="Arial" w:eastAsiaTheme="minorHAnsi" w:hAnsi="Arial" w:cs="Arial"/>
          <w:szCs w:val="24"/>
        </w:rPr>
      </w:pPr>
      <w:r w:rsidRPr="00AB463E">
        <w:rPr>
          <w:rFonts w:ascii="Arial" w:eastAsiaTheme="minorHAnsi" w:hAnsi="Arial" w:cs="Arial"/>
          <w:szCs w:val="24"/>
        </w:rPr>
        <w:t>Assessment of pati</w:t>
      </w:r>
      <w:r w:rsidR="00480164">
        <w:rPr>
          <w:rFonts w:ascii="Arial" w:eastAsiaTheme="minorHAnsi" w:hAnsi="Arial" w:cs="Arial"/>
          <w:szCs w:val="24"/>
        </w:rPr>
        <w:t>ent’s emotional/mental status,</w:t>
      </w:r>
      <w:r w:rsidR="00480164" w:rsidRPr="00AB463E">
        <w:rPr>
          <w:rFonts w:ascii="Arial" w:eastAsiaTheme="minorHAnsi" w:hAnsi="Arial" w:cs="Arial"/>
          <w:szCs w:val="24"/>
        </w:rPr>
        <w:t xml:space="preserve"> referrals made, and plan</w:t>
      </w:r>
      <w:r w:rsidRPr="00AB463E">
        <w:rPr>
          <w:rFonts w:ascii="Arial" w:eastAsiaTheme="minorHAnsi" w:hAnsi="Arial" w:cs="Arial"/>
          <w:szCs w:val="24"/>
        </w:rPr>
        <w:t xml:space="preserve"> for future services. </w:t>
      </w:r>
    </w:p>
    <w:p w:rsidR="00AB463E" w:rsidRPr="00AB463E" w:rsidRDefault="00AB463E" w:rsidP="00AB463E">
      <w:pPr>
        <w:spacing w:after="120" w:line="240" w:lineRule="auto"/>
        <w:rPr>
          <w:rFonts w:ascii="Arial" w:eastAsiaTheme="minorHAnsi" w:hAnsi="Arial" w:cs="Arial"/>
          <w:sz w:val="24"/>
          <w:szCs w:val="24"/>
        </w:rPr>
      </w:pPr>
    </w:p>
    <w:p w:rsidR="00AB463E" w:rsidRPr="00AB463E" w:rsidRDefault="00AB463E" w:rsidP="00AB463E">
      <w:pPr>
        <w:spacing w:after="120" w:line="240" w:lineRule="auto"/>
        <w:rPr>
          <w:rFonts w:ascii="Arial" w:eastAsiaTheme="minorHAnsi" w:hAnsi="Arial" w:cs="Arial"/>
          <w:vertAlign w:val="superscript"/>
        </w:rPr>
      </w:pPr>
    </w:p>
    <w:p w:rsidR="00AB463E" w:rsidRPr="00FE2346" w:rsidRDefault="00AB463E" w:rsidP="00AB463E">
      <w:pPr>
        <w:spacing w:after="120" w:line="240" w:lineRule="auto"/>
        <w:rPr>
          <w:rFonts w:ascii="Arial" w:eastAsiaTheme="minorHAnsi" w:hAnsi="Arial" w:cs="Arial"/>
        </w:rPr>
      </w:pPr>
      <w:r w:rsidRPr="00FE2346">
        <w:rPr>
          <w:rFonts w:ascii="Arial" w:eastAsiaTheme="minorHAnsi" w:hAnsi="Arial" w:cs="Arial"/>
        </w:rPr>
        <w:t>Source: CA STD/HIV Prevention Training Center, The Positive HIV Test Result Disclosure Session: available for download at:</w:t>
      </w:r>
      <w:r w:rsidRPr="00FE2346">
        <w:rPr>
          <w:rFonts w:ascii="Arial" w:eastAsiaTheme="minorHAnsi" w:hAnsi="Arial" w:cs="Arial"/>
          <w:color w:val="006621"/>
          <w:shd w:val="clear" w:color="auto" w:fill="FFFFFF"/>
        </w:rPr>
        <w:t xml:space="preserve"> </w:t>
      </w:r>
      <w:hyperlink r:id="rId9" w:history="1">
        <w:r w:rsidRPr="00FE2346">
          <w:rPr>
            <w:rFonts w:ascii="Arial" w:eastAsiaTheme="minorHAnsi" w:hAnsi="Arial" w:cs="Arial"/>
            <w:color w:val="0000FF" w:themeColor="hyperlink"/>
            <w:u w:val="single"/>
            <w:shd w:val="clear" w:color="auto" w:fill="FFFFFF"/>
          </w:rPr>
          <w:t>https://www.std</w:t>
        </w:r>
        <w:r w:rsidRPr="00FE2346">
          <w:rPr>
            <w:rFonts w:ascii="Arial" w:eastAsiaTheme="minorHAnsi" w:hAnsi="Arial" w:cs="Arial"/>
            <w:b/>
            <w:bCs/>
            <w:color w:val="0000FF" w:themeColor="hyperlink"/>
            <w:u w:val="single"/>
            <w:shd w:val="clear" w:color="auto" w:fill="FFFFFF"/>
          </w:rPr>
          <w:t>hiv</w:t>
        </w:r>
        <w:r w:rsidRPr="00FE2346">
          <w:rPr>
            <w:rFonts w:ascii="Arial" w:eastAsiaTheme="minorHAnsi" w:hAnsi="Arial" w:cs="Arial"/>
            <w:color w:val="0000FF" w:themeColor="hyperlink"/>
            <w:u w:val="single"/>
            <w:shd w:val="clear" w:color="auto" w:fill="FFFFFF"/>
          </w:rPr>
          <w:t>training.org/resource.php?id=192</w:t>
        </w:r>
      </w:hyperlink>
      <w:r w:rsidRPr="00FE2346">
        <w:rPr>
          <w:rFonts w:ascii="Arial" w:eastAsiaTheme="minorHAnsi" w:hAnsi="Arial" w:cs="Arial"/>
          <w:color w:val="006621"/>
          <w:shd w:val="clear" w:color="auto" w:fill="FFFFFF"/>
        </w:rPr>
        <w:t xml:space="preserve"> </w:t>
      </w:r>
      <w:r w:rsidRPr="00FE2346">
        <w:rPr>
          <w:rFonts w:ascii="Arial" w:eastAsiaTheme="minorHAnsi" w:hAnsi="Arial" w:cs="Arial"/>
        </w:rPr>
        <w:t xml:space="preserve"> </w:t>
      </w:r>
    </w:p>
    <w:p w:rsidR="00BC017A" w:rsidRPr="00BC017A" w:rsidRDefault="00BC017A" w:rsidP="007B636A">
      <w:pPr>
        <w:spacing w:after="120"/>
        <w:contextualSpacing/>
        <w:rPr>
          <w:rFonts w:ascii="Arial" w:hAnsi="Arial" w:cs="Arial"/>
          <w:sz w:val="28"/>
          <w:szCs w:val="28"/>
          <w:vertAlign w:val="superscript"/>
        </w:rPr>
      </w:pPr>
    </w:p>
    <w:sectPr w:rsidR="00BC017A" w:rsidRPr="00BC017A" w:rsidSect="00A401F3">
      <w:headerReference w:type="default" r:id="rId10"/>
      <w:footerReference w:type="default" r:id="rId11"/>
      <w:pgSz w:w="12240" w:h="15840"/>
      <w:pgMar w:top="720" w:right="720" w:bottom="720" w:left="720" w:header="720" w:footer="15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ABE" w:rsidRDefault="006B6ABE" w:rsidP="00150C6B">
      <w:pPr>
        <w:spacing w:after="0" w:line="240" w:lineRule="auto"/>
      </w:pPr>
      <w:r>
        <w:separator/>
      </w:r>
    </w:p>
  </w:endnote>
  <w:endnote w:type="continuationSeparator" w:id="0">
    <w:p w:rsidR="006B6ABE" w:rsidRDefault="006B6ABE" w:rsidP="00150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41F" w:rsidRPr="00B9041F" w:rsidRDefault="00BC017A" w:rsidP="00A401F3">
    <w:pPr>
      <w:pStyle w:val="Footer"/>
      <w:jc w:val="center"/>
      <w:rPr>
        <w:rFonts w:ascii="Arial" w:hAnsi="Arial" w:cs="Arial"/>
        <w:sz w:val="20"/>
      </w:rPr>
    </w:pPr>
    <w:r>
      <w:rPr>
        <w:noProof/>
      </w:rPr>
      <mc:AlternateContent>
        <mc:Choice Requires="wps">
          <w:drawing>
            <wp:anchor distT="0" distB="0" distL="114300" distR="114300" simplePos="0" relativeHeight="251657216" behindDoc="1" locked="0" layoutInCell="1" allowOverlap="1" wp14:anchorId="531BF9D1" wp14:editId="734BA841">
              <wp:simplePos x="0" y="0"/>
              <wp:positionH relativeFrom="column">
                <wp:posOffset>-85725</wp:posOffset>
              </wp:positionH>
              <wp:positionV relativeFrom="paragraph">
                <wp:posOffset>126365</wp:posOffset>
              </wp:positionV>
              <wp:extent cx="7019925" cy="1301115"/>
              <wp:effectExtent l="9525" t="12065" r="9525" b="1079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1301115"/>
                      </a:xfrm>
                      <a:prstGeom prst="rect">
                        <a:avLst/>
                      </a:prstGeom>
                      <a:solidFill>
                        <a:srgbClr val="FFFFFF"/>
                      </a:solidFill>
                      <a:ln w="9525">
                        <a:solidFill>
                          <a:srgbClr val="000000"/>
                        </a:solidFill>
                        <a:miter lim="800000"/>
                        <a:headEnd/>
                        <a:tailEnd/>
                      </a:ln>
                    </wps:spPr>
                    <wps:txbx>
                      <w:txbxContent>
                        <w:p w:rsidR="00FE2346" w:rsidRDefault="00FE2346" w:rsidP="00FE2346">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FE2346" w:rsidRDefault="00BB72FE" w:rsidP="00BB72FE">
                          <w:pPr>
                            <w:spacing w:after="0" w:line="240" w:lineRule="auto"/>
                            <w:ind w:left="2160" w:firstLine="720"/>
                            <w:rPr>
                              <w:rFonts w:ascii="Arial" w:hAnsi="Arial" w:cs="Arial"/>
                            </w:rPr>
                          </w:pPr>
                          <w:r>
                            <w:rPr>
                              <w:rFonts w:ascii="Arial" w:hAnsi="Arial" w:cs="Arial"/>
                            </w:rPr>
                            <w:t xml:space="preserve">  </w:t>
                          </w:r>
                          <w:r w:rsidR="000A16B0" w:rsidRPr="00FE2346">
                            <w:rPr>
                              <w:rFonts w:ascii="Arial" w:hAnsi="Arial" w:cs="Arial"/>
                            </w:rPr>
                            <w:t xml:space="preserve">County of Orange Health Care Agency </w:t>
                          </w:r>
                        </w:p>
                        <w:p w:rsidR="000A16B0" w:rsidRPr="00FE2346" w:rsidRDefault="00BB72FE" w:rsidP="00BB72FE">
                          <w:pPr>
                            <w:spacing w:after="0" w:line="240" w:lineRule="auto"/>
                            <w:ind w:left="2160" w:firstLine="720"/>
                            <w:rPr>
                              <w:rFonts w:ascii="Arial" w:hAnsi="Arial" w:cs="Arial"/>
                            </w:rPr>
                          </w:pPr>
                          <w:r>
                            <w:rPr>
                              <w:rFonts w:ascii="Arial" w:hAnsi="Arial" w:cs="Arial"/>
                            </w:rPr>
                            <w:t xml:space="preserve">  </w:t>
                          </w:r>
                          <w:r w:rsidR="000A16B0" w:rsidRPr="00FE2346">
                            <w:rPr>
                              <w:rFonts w:ascii="Arial" w:hAnsi="Arial" w:cs="Arial"/>
                            </w:rPr>
                            <w:t>HIV Planning and Coordination</w:t>
                          </w:r>
                        </w:p>
                        <w:p w:rsidR="000A16B0" w:rsidRPr="00FE2346" w:rsidRDefault="000A16B0" w:rsidP="000A16B0">
                          <w:pPr>
                            <w:spacing w:after="0" w:line="240" w:lineRule="auto"/>
                            <w:ind w:left="720" w:firstLine="720"/>
                            <w:rPr>
                              <w:rFonts w:ascii="Arial" w:hAnsi="Arial" w:cs="Arial"/>
                            </w:rPr>
                          </w:pPr>
                        </w:p>
                        <w:p w:rsidR="000A16B0" w:rsidRDefault="000A16B0" w:rsidP="000A1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5pt;margin-top:9.95pt;width:552.75pt;height:10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">
              <v:textbox>
                <w:txbxContent>
                  <w:p w:rsidR="00FE2346" w:rsidRDefault="00FE2346" w:rsidP="00FE2346">
                    <w:pPr>
                      <w:rPr>
                        <w:rFonts w:ascii="Arial" w:hAnsi="Arial" w:cs="Arial"/>
                      </w:rPr>
                    </w:pPr>
                    <w:r>
                      <w:rPr>
                        <w:rFonts w:ascii="Arial" w:hAnsi="Arial" w:cs="Arial"/>
                        <w:b/>
                      </w:rPr>
                      <w:t>Important Note:</w:t>
                    </w:r>
                    <w:r>
                      <w:rPr>
                        <w:rFonts w:ascii="Arial" w:hAnsi="Arial" w:cs="Arial"/>
                      </w:rPr>
                      <w:t xml:space="preserve">  Facilities do no need to use these forms, but may create their own without County of Orange Health Care Agency review or approval. However, the language should be consistent with applicable laws and recommendations. </w:t>
                    </w:r>
                  </w:p>
                  <w:p w:rsidR="000A16B0" w:rsidRDefault="000A16B0" w:rsidP="000A16B0">
                    <w:pPr>
                      <w:spacing w:after="0" w:line="240" w:lineRule="auto"/>
                      <w:ind w:left="720" w:firstLine="720"/>
                    </w:pPr>
                  </w:p>
                  <w:p w:rsidR="000A16B0" w:rsidRPr="00FE2346" w:rsidRDefault="00BB72FE" w:rsidP="00BB72FE">
                    <w:pPr>
                      <w:spacing w:after="0" w:line="240" w:lineRule="auto"/>
                      <w:ind w:left="2160" w:firstLine="720"/>
                      <w:rPr>
                        <w:rFonts w:ascii="Arial" w:hAnsi="Arial" w:cs="Arial"/>
                      </w:rPr>
                    </w:pPr>
                    <w:r>
                      <w:rPr>
                        <w:rFonts w:ascii="Arial" w:hAnsi="Arial" w:cs="Arial"/>
                      </w:rPr>
                      <w:t xml:space="preserve">  </w:t>
                    </w:r>
                    <w:r w:rsidR="000A16B0" w:rsidRPr="00FE2346">
                      <w:rPr>
                        <w:rFonts w:ascii="Arial" w:hAnsi="Arial" w:cs="Arial"/>
                      </w:rPr>
                      <w:t xml:space="preserve">County of Orange Health Care Agency </w:t>
                    </w:r>
                  </w:p>
                  <w:p w:rsidR="000A16B0" w:rsidRPr="00FE2346" w:rsidRDefault="00BB72FE" w:rsidP="00BB72FE">
                    <w:pPr>
                      <w:spacing w:after="0" w:line="240" w:lineRule="auto"/>
                      <w:ind w:left="2160" w:firstLine="720"/>
                      <w:rPr>
                        <w:rFonts w:ascii="Arial" w:hAnsi="Arial" w:cs="Arial"/>
                      </w:rPr>
                    </w:pPr>
                    <w:r>
                      <w:rPr>
                        <w:rFonts w:ascii="Arial" w:hAnsi="Arial" w:cs="Arial"/>
                      </w:rPr>
                      <w:t xml:space="preserve">  </w:t>
                    </w:r>
                    <w:r w:rsidR="000A16B0" w:rsidRPr="00FE2346">
                      <w:rPr>
                        <w:rFonts w:ascii="Arial" w:hAnsi="Arial" w:cs="Arial"/>
                      </w:rPr>
                      <w:t>HIV Planning and Coordination</w:t>
                    </w:r>
                  </w:p>
                  <w:p w:rsidR="000A16B0" w:rsidRPr="00FE2346" w:rsidRDefault="000A16B0" w:rsidP="000A16B0">
                    <w:pPr>
                      <w:spacing w:after="0" w:line="240" w:lineRule="auto"/>
                      <w:ind w:left="720" w:firstLine="720"/>
                      <w:rPr>
                        <w:rFonts w:ascii="Arial" w:hAnsi="Arial" w:cs="Arial"/>
                      </w:rPr>
                    </w:pPr>
                  </w:p>
                  <w:p w:rsidR="000A16B0" w:rsidRDefault="000A16B0" w:rsidP="000A16B0">
                    <w:pPr>
                      <w:jc w:val="center"/>
                    </w:pPr>
                  </w:p>
                </w:txbxContent>
              </v:textbox>
            </v:shape>
          </w:pict>
        </mc:Fallback>
      </mc:AlternateContent>
    </w:r>
  </w:p>
  <w:p w:rsidR="00B9041F" w:rsidRDefault="00BB72FE">
    <w:pPr>
      <w:pStyle w:val="Footer"/>
    </w:pPr>
    <w:r>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475615</wp:posOffset>
          </wp:positionV>
          <wp:extent cx="1914525" cy="6000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6000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ABE" w:rsidRDefault="006B6ABE" w:rsidP="00150C6B">
      <w:pPr>
        <w:spacing w:after="0" w:line="240" w:lineRule="auto"/>
      </w:pPr>
      <w:r>
        <w:separator/>
      </w:r>
    </w:p>
  </w:footnote>
  <w:footnote w:type="continuationSeparator" w:id="0">
    <w:p w:rsidR="006B6ABE" w:rsidRDefault="006B6ABE" w:rsidP="00150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13A" w:rsidRPr="00BE690F" w:rsidRDefault="006C413A" w:rsidP="00BE690F">
    <w:pPr>
      <w:pStyle w:val="Heading1"/>
      <w:pBdr>
        <w:bottom w:val="single" w:sz="24" w:space="1" w:color="auto"/>
      </w:pBdr>
      <w:spacing w:line="240" w:lineRule="auto"/>
      <w:jc w:val="right"/>
      <w:rPr>
        <w:rFonts w:ascii="Arial" w:hAnsi="Arial" w:cs="Arial"/>
      </w:rPr>
    </w:pPr>
    <w:r>
      <w:tab/>
    </w:r>
    <w:r>
      <w:tab/>
    </w:r>
    <w:r w:rsidR="00BE690F">
      <w:t xml:space="preserve"> </w:t>
    </w:r>
    <w:r w:rsidR="00AB463E">
      <w:rPr>
        <w:rFonts w:ascii="Arial" w:hAnsi="Arial" w:cs="Arial"/>
        <w:sz w:val="24"/>
      </w:rPr>
      <w:t>Disclosing an HIV Positive Result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B53"/>
    <w:multiLevelType w:val="hybridMultilevel"/>
    <w:tmpl w:val="FC0E4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375A1B"/>
    <w:multiLevelType w:val="hybridMultilevel"/>
    <w:tmpl w:val="2FC85628"/>
    <w:lvl w:ilvl="0" w:tplc="04090001">
      <w:start w:val="1"/>
      <w:numFmt w:val="bullet"/>
      <w:lvlText w:val=""/>
      <w:lvlJc w:val="left"/>
      <w:pPr>
        <w:ind w:left="1440" w:hanging="360"/>
      </w:pPr>
      <w:rPr>
        <w:rFonts w:ascii="Symbol" w:hAnsi="Symbol"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D55F83"/>
    <w:multiLevelType w:val="hybridMultilevel"/>
    <w:tmpl w:val="8548AB3A"/>
    <w:lvl w:ilvl="0" w:tplc="87A40E6E">
      <w:start w:val="1"/>
      <w:numFmt w:val="decimal"/>
      <w:lvlText w:val="%1."/>
      <w:lvlJc w:val="left"/>
      <w:pPr>
        <w:ind w:left="360" w:hanging="360"/>
      </w:pPr>
      <w:rPr>
        <w:rFonts w:ascii="Arial" w:hAnsi="Arial" w:cs="Arial"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A0849"/>
    <w:multiLevelType w:val="hybridMultilevel"/>
    <w:tmpl w:val="00E4979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B740FCA"/>
    <w:multiLevelType w:val="hybridMultilevel"/>
    <w:tmpl w:val="944A6CB0"/>
    <w:lvl w:ilvl="0" w:tplc="0409000F">
      <w:start w:val="1"/>
      <w:numFmt w:val="decimal"/>
      <w:lvlText w:val="%1."/>
      <w:lvlJc w:val="left"/>
      <w:pPr>
        <w:ind w:left="360" w:hanging="360"/>
      </w:pPr>
    </w:lvl>
    <w:lvl w:ilvl="1" w:tplc="186085F4">
      <w:start w:val="1"/>
      <w:numFmt w:val="lowerLetter"/>
      <w:lvlText w:val="%2."/>
      <w:lvlJc w:val="left"/>
      <w:pPr>
        <w:ind w:left="1080" w:hanging="360"/>
      </w:pPr>
      <w:rPr>
        <w:sz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D466E99"/>
    <w:multiLevelType w:val="hybridMultilevel"/>
    <w:tmpl w:val="550AB4D6"/>
    <w:lvl w:ilvl="0" w:tplc="04090001">
      <w:start w:val="1"/>
      <w:numFmt w:val="bullet"/>
      <w:lvlText w:val=""/>
      <w:lvlJc w:val="left"/>
      <w:pPr>
        <w:ind w:left="720" w:hanging="360"/>
      </w:pPr>
      <w:rPr>
        <w:rFonts w:ascii="Symbol" w:hAnsi="Symbol" w:hint="default"/>
      </w:rPr>
    </w:lvl>
    <w:lvl w:ilvl="1" w:tplc="DDF24126">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000A2"/>
    <w:multiLevelType w:val="hybridMultilevel"/>
    <w:tmpl w:val="A5460898"/>
    <w:lvl w:ilvl="0" w:tplc="186085F4">
      <w:start w:val="1"/>
      <w:numFmt w:val="lowerLetter"/>
      <w:lvlText w:val="%1."/>
      <w:lvlJc w:val="left"/>
      <w:pPr>
        <w:ind w:left="108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00321"/>
    <w:multiLevelType w:val="hybridMultilevel"/>
    <w:tmpl w:val="F266BCE8"/>
    <w:lvl w:ilvl="0" w:tplc="DDF2412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A27233"/>
    <w:multiLevelType w:val="hybridMultilevel"/>
    <w:tmpl w:val="D9F8BFBA"/>
    <w:lvl w:ilvl="0" w:tplc="186085F4">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0D2AB6"/>
    <w:multiLevelType w:val="hybridMultilevel"/>
    <w:tmpl w:val="2A2AFAE0"/>
    <w:lvl w:ilvl="0" w:tplc="D940F6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C11698E"/>
    <w:multiLevelType w:val="hybridMultilevel"/>
    <w:tmpl w:val="661CB5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C5B01AD"/>
    <w:multiLevelType w:val="hybridMultilevel"/>
    <w:tmpl w:val="449C68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ECB00A4"/>
    <w:multiLevelType w:val="multilevel"/>
    <w:tmpl w:val="BB0662F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AB346FE"/>
    <w:multiLevelType w:val="hybridMultilevel"/>
    <w:tmpl w:val="9EF83D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4EE5404"/>
    <w:multiLevelType w:val="hybridMultilevel"/>
    <w:tmpl w:val="EA346E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0826DDE"/>
    <w:multiLevelType w:val="hybridMultilevel"/>
    <w:tmpl w:val="6EB47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B512024"/>
    <w:multiLevelType w:val="hybridMultilevel"/>
    <w:tmpl w:val="94E49238"/>
    <w:lvl w:ilvl="0" w:tplc="871E05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16"/>
  </w:num>
  <w:num w:numId="6">
    <w:abstractNumId w:val="4"/>
  </w:num>
  <w:num w:numId="7">
    <w:abstractNumId w:val="6"/>
  </w:num>
  <w:num w:numId="8">
    <w:abstractNumId w:val="13"/>
  </w:num>
  <w:num w:numId="9">
    <w:abstractNumId w:val="12"/>
  </w:num>
  <w:num w:numId="10">
    <w:abstractNumId w:val="8"/>
  </w:num>
  <w:num w:numId="11">
    <w:abstractNumId w:val="5"/>
  </w:num>
  <w:num w:numId="12">
    <w:abstractNumId w:val="7"/>
  </w:num>
  <w:num w:numId="13">
    <w:abstractNumId w:val="14"/>
  </w:num>
  <w:num w:numId="14">
    <w:abstractNumId w:val="1"/>
  </w:num>
  <w:num w:numId="15">
    <w:abstractNumId w:val="10"/>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A10"/>
    <w:rsid w:val="00021807"/>
    <w:rsid w:val="000A16B0"/>
    <w:rsid w:val="00150C6B"/>
    <w:rsid w:val="00197C1A"/>
    <w:rsid w:val="002625FC"/>
    <w:rsid w:val="002B09BD"/>
    <w:rsid w:val="002D0B7E"/>
    <w:rsid w:val="00343139"/>
    <w:rsid w:val="003E05C8"/>
    <w:rsid w:val="003E2675"/>
    <w:rsid w:val="00457A82"/>
    <w:rsid w:val="00480164"/>
    <w:rsid w:val="00484398"/>
    <w:rsid w:val="004A6FC8"/>
    <w:rsid w:val="004B34E2"/>
    <w:rsid w:val="00524F8D"/>
    <w:rsid w:val="005377B9"/>
    <w:rsid w:val="00547B87"/>
    <w:rsid w:val="006723B8"/>
    <w:rsid w:val="006B6ABE"/>
    <w:rsid w:val="006C413A"/>
    <w:rsid w:val="006C4FC8"/>
    <w:rsid w:val="006E5506"/>
    <w:rsid w:val="00723942"/>
    <w:rsid w:val="00756A10"/>
    <w:rsid w:val="0078004E"/>
    <w:rsid w:val="007B636A"/>
    <w:rsid w:val="00880F61"/>
    <w:rsid w:val="00952152"/>
    <w:rsid w:val="00956474"/>
    <w:rsid w:val="00A401F3"/>
    <w:rsid w:val="00AA7E4D"/>
    <w:rsid w:val="00AB463E"/>
    <w:rsid w:val="00AC053B"/>
    <w:rsid w:val="00AE6E2D"/>
    <w:rsid w:val="00B01CCB"/>
    <w:rsid w:val="00B2536C"/>
    <w:rsid w:val="00B9041F"/>
    <w:rsid w:val="00BB72FE"/>
    <w:rsid w:val="00BC017A"/>
    <w:rsid w:val="00BE690F"/>
    <w:rsid w:val="00C156A2"/>
    <w:rsid w:val="00C275C5"/>
    <w:rsid w:val="00C70CB9"/>
    <w:rsid w:val="00D2507B"/>
    <w:rsid w:val="00D8401C"/>
    <w:rsid w:val="00DC7ABD"/>
    <w:rsid w:val="00E26285"/>
    <w:rsid w:val="00E65BF2"/>
    <w:rsid w:val="00F71D2C"/>
    <w:rsid w:val="00F8733C"/>
    <w:rsid w:val="00FA463B"/>
    <w:rsid w:val="00FE2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801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7B9"/>
    <w:pPr>
      <w:spacing w:after="200" w:line="276" w:lineRule="auto"/>
    </w:pPr>
    <w:rPr>
      <w:sz w:val="22"/>
      <w:szCs w:val="22"/>
    </w:rPr>
  </w:style>
  <w:style w:type="paragraph" w:styleId="Heading1">
    <w:name w:val="heading 1"/>
    <w:basedOn w:val="Normal"/>
    <w:next w:val="Normal"/>
    <w:link w:val="Heading1Char"/>
    <w:uiPriority w:val="9"/>
    <w:qFormat/>
    <w:rsid w:val="006E5506"/>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E690F"/>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E690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457A82"/>
    <w:rPr>
      <w:sz w:val="16"/>
      <w:szCs w:val="16"/>
    </w:rPr>
  </w:style>
  <w:style w:type="paragraph" w:styleId="CommentText">
    <w:name w:val="annotation text"/>
    <w:basedOn w:val="Normal"/>
    <w:link w:val="CommentTextChar"/>
    <w:uiPriority w:val="99"/>
    <w:semiHidden/>
    <w:unhideWhenUsed/>
    <w:rsid w:val="00457A82"/>
    <w:rPr>
      <w:sz w:val="20"/>
      <w:szCs w:val="20"/>
    </w:rPr>
  </w:style>
  <w:style w:type="character" w:customStyle="1" w:styleId="CommentTextChar">
    <w:name w:val="Comment Text Char"/>
    <w:basedOn w:val="DefaultParagraphFont"/>
    <w:link w:val="CommentText"/>
    <w:uiPriority w:val="99"/>
    <w:semiHidden/>
    <w:rsid w:val="00457A82"/>
  </w:style>
  <w:style w:type="paragraph" w:styleId="CommentSubject">
    <w:name w:val="annotation subject"/>
    <w:basedOn w:val="CommentText"/>
    <w:next w:val="CommentText"/>
    <w:link w:val="CommentSubjectChar"/>
    <w:uiPriority w:val="99"/>
    <w:semiHidden/>
    <w:unhideWhenUsed/>
    <w:rsid w:val="00457A82"/>
    <w:rPr>
      <w:b/>
      <w:bCs/>
      <w:lang w:val="x-none" w:eastAsia="x-none"/>
    </w:rPr>
  </w:style>
  <w:style w:type="character" w:customStyle="1" w:styleId="CommentSubjectChar">
    <w:name w:val="Comment Subject Char"/>
    <w:link w:val="CommentSubject"/>
    <w:uiPriority w:val="99"/>
    <w:semiHidden/>
    <w:rsid w:val="00457A82"/>
    <w:rPr>
      <w:b/>
      <w:bCs/>
    </w:rPr>
  </w:style>
  <w:style w:type="paragraph" w:styleId="BalloonText">
    <w:name w:val="Balloon Text"/>
    <w:basedOn w:val="Normal"/>
    <w:link w:val="BalloonTextChar"/>
    <w:uiPriority w:val="99"/>
    <w:semiHidden/>
    <w:unhideWhenUsed/>
    <w:rsid w:val="00457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457A82"/>
    <w:rPr>
      <w:rFonts w:ascii="Tahoma" w:hAnsi="Tahoma" w:cs="Tahoma"/>
      <w:sz w:val="16"/>
      <w:szCs w:val="16"/>
    </w:rPr>
  </w:style>
  <w:style w:type="table" w:styleId="TableGrid">
    <w:name w:val="Table Grid"/>
    <w:basedOn w:val="TableNormal"/>
    <w:uiPriority w:val="59"/>
    <w:rsid w:val="00150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C6B"/>
    <w:pPr>
      <w:tabs>
        <w:tab w:val="center" w:pos="4680"/>
        <w:tab w:val="right" w:pos="9360"/>
      </w:tabs>
    </w:pPr>
  </w:style>
  <w:style w:type="character" w:customStyle="1" w:styleId="HeaderChar">
    <w:name w:val="Header Char"/>
    <w:link w:val="Header"/>
    <w:uiPriority w:val="99"/>
    <w:rsid w:val="00150C6B"/>
    <w:rPr>
      <w:sz w:val="22"/>
      <w:szCs w:val="22"/>
    </w:rPr>
  </w:style>
  <w:style w:type="paragraph" w:styleId="Footer">
    <w:name w:val="footer"/>
    <w:basedOn w:val="Normal"/>
    <w:link w:val="FooterChar"/>
    <w:uiPriority w:val="99"/>
    <w:unhideWhenUsed/>
    <w:rsid w:val="00150C6B"/>
    <w:pPr>
      <w:tabs>
        <w:tab w:val="center" w:pos="4680"/>
        <w:tab w:val="right" w:pos="9360"/>
      </w:tabs>
    </w:pPr>
  </w:style>
  <w:style w:type="character" w:customStyle="1" w:styleId="FooterChar">
    <w:name w:val="Footer Char"/>
    <w:link w:val="Footer"/>
    <w:uiPriority w:val="99"/>
    <w:rsid w:val="00150C6B"/>
    <w:rPr>
      <w:sz w:val="22"/>
      <w:szCs w:val="22"/>
    </w:rPr>
  </w:style>
  <w:style w:type="character" w:customStyle="1" w:styleId="Heading1Char">
    <w:name w:val="Heading 1 Char"/>
    <w:link w:val="Heading1"/>
    <w:uiPriority w:val="9"/>
    <w:rsid w:val="006E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E690F"/>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BE690F"/>
    <w:rPr>
      <w:rFonts w:ascii="Calibri" w:eastAsia="Times New Roman" w:hAnsi="Calibri" w:cs="Times New Roman"/>
      <w:b/>
      <w:bCs/>
      <w:sz w:val="28"/>
      <w:szCs w:val="28"/>
    </w:rPr>
  </w:style>
  <w:style w:type="table" w:styleId="LightShading">
    <w:name w:val="Light Shading"/>
    <w:basedOn w:val="TableNormal"/>
    <w:uiPriority w:val="60"/>
    <w:rsid w:val="005377B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
    <w:name w:val="Light List"/>
    <w:basedOn w:val="TableNormal"/>
    <w:uiPriority w:val="61"/>
    <w:rsid w:val="005377B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5377B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ListParagraph">
    <w:name w:val="List Paragraph"/>
    <w:basedOn w:val="Normal"/>
    <w:uiPriority w:val="34"/>
    <w:qFormat/>
    <w:rsid w:val="004801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dhivtraining.org/resource.php?id=1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4456E-2D78-4CA3-99C5-16EE72977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dc:creator>
  <cp:lastModifiedBy>Corpus, Iris</cp:lastModifiedBy>
  <cp:revision>5</cp:revision>
  <cp:lastPrinted>2014-08-26T17:06:00Z</cp:lastPrinted>
  <dcterms:created xsi:type="dcterms:W3CDTF">2014-10-25T19:42:00Z</dcterms:created>
  <dcterms:modified xsi:type="dcterms:W3CDTF">2015-06-20T02:13:00Z</dcterms:modified>
</cp:coreProperties>
</file>