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16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20"/>
        <w:gridCol w:w="2520"/>
      </w:tblGrid>
      <w:tr w:rsidR="004C6312" w:rsidTr="00EC37C7">
        <w:trPr>
          <w:cantSplit/>
          <w:trHeight w:val="600"/>
        </w:trPr>
        <w:tc>
          <w:tcPr>
            <w:tcW w:w="3600" w:type="dxa"/>
          </w:tcPr>
          <w:p w:rsidR="004C6312" w:rsidRDefault="004C6312" w:rsidP="00EC37C7">
            <w:pPr>
              <w:spacing w:before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Health Care Agency</w:t>
            </w:r>
          </w:p>
          <w:p w:rsidR="004C6312" w:rsidRDefault="004C6312" w:rsidP="00EC37C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Behavioral Health Services</w:t>
            </w:r>
          </w:p>
          <w:p w:rsidR="004C6312" w:rsidRDefault="004C6312" w:rsidP="00EC37C7">
            <w:pPr>
              <w:spacing w:after="100" w:afterAutospacing="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Policies and Procedures</w:t>
            </w:r>
          </w:p>
        </w:tc>
        <w:tc>
          <w:tcPr>
            <w:tcW w:w="2520" w:type="dxa"/>
          </w:tcPr>
          <w:p w:rsidR="004C6312" w:rsidRDefault="004C6312" w:rsidP="00EC37C7">
            <w:pPr>
              <w:pStyle w:val="Heading2"/>
              <w:spacing w:before="1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Section Name: </w:t>
            </w:r>
          </w:p>
          <w:p w:rsidR="00026924" w:rsidRPr="00026924" w:rsidRDefault="00026924" w:rsidP="00EC37C7">
            <w:pPr>
              <w:rPr>
                <w:rFonts w:ascii="Arial" w:hAnsi="Arial"/>
                <w:sz w:val="24"/>
              </w:rPr>
            </w:pPr>
            <w:r w:rsidRPr="00026924">
              <w:rPr>
                <w:rFonts w:ascii="Arial" w:hAnsi="Arial"/>
                <w:sz w:val="24"/>
              </w:rPr>
              <w:t xml:space="preserve">Sub Section: </w:t>
            </w:r>
          </w:p>
          <w:p w:rsidR="004C6312" w:rsidRDefault="004C6312" w:rsidP="00EC37C7">
            <w:pPr>
              <w:pStyle w:val="Heading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Section Number:</w:t>
            </w:r>
          </w:p>
          <w:p w:rsidR="004C6312" w:rsidRDefault="004C6312" w:rsidP="00EC37C7">
            <w:pPr>
              <w:pStyle w:val="Heading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Policy Status:             </w:t>
            </w:r>
          </w:p>
        </w:tc>
        <w:tc>
          <w:tcPr>
            <w:tcW w:w="2520" w:type="dxa"/>
          </w:tcPr>
          <w:p w:rsidR="004C6312" w:rsidRDefault="004C6312" w:rsidP="00EC37C7">
            <w:pPr>
              <w:pStyle w:val="Heading1"/>
              <w:tabs>
                <w:tab w:val="clear" w:pos="792"/>
                <w:tab w:val="clear" w:pos="4932"/>
                <w:tab w:val="clear" w:pos="6120"/>
              </w:tabs>
              <w:spacing w:before="120"/>
            </w:pPr>
            <w:r>
              <w:t>Human Resources</w:t>
            </w:r>
          </w:p>
          <w:p w:rsidR="00026924" w:rsidRPr="00026924" w:rsidRDefault="00026924" w:rsidP="00EC37C7">
            <w:pPr>
              <w:rPr>
                <w:rFonts w:ascii="Arial" w:hAnsi="Arial"/>
                <w:sz w:val="24"/>
              </w:rPr>
            </w:pPr>
            <w:r w:rsidRPr="00026924">
              <w:rPr>
                <w:rFonts w:ascii="Arial" w:hAnsi="Arial"/>
                <w:sz w:val="24"/>
              </w:rPr>
              <w:t>Staff Development</w:t>
            </w:r>
          </w:p>
          <w:p w:rsidR="004C6312" w:rsidRDefault="004C6312" w:rsidP="00EC37C7">
            <w:pPr>
              <w:pStyle w:val="Heading4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03.01.02</w:t>
            </w:r>
          </w:p>
          <w:p w:rsidR="004C6312" w:rsidRPr="00026924" w:rsidRDefault="004C6312" w:rsidP="00EC37C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962C5B">
              <w:rPr>
                <w:rFonts w:ascii="Arial" w:hAnsi="Arial"/>
                <w:sz w:val="24"/>
              </w:rPr>
            </w:r>
            <w:r w:rsidR="00962C5B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New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962C5B">
              <w:rPr>
                <w:rFonts w:ascii="Arial" w:hAnsi="Arial"/>
                <w:sz w:val="24"/>
              </w:rPr>
            </w:r>
            <w:r w:rsidR="00962C5B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>Revised</w:t>
            </w:r>
          </w:p>
        </w:tc>
      </w:tr>
    </w:tbl>
    <w:p w:rsidR="004C6312" w:rsidRDefault="00EC37C7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3372014" wp14:editId="34D6761C">
            <wp:simplePos x="0" y="0"/>
            <wp:positionH relativeFrom="column">
              <wp:posOffset>-266700</wp:posOffset>
            </wp:positionH>
            <wp:positionV relativeFrom="paragraph">
              <wp:posOffset>14287</wp:posOffset>
            </wp:positionV>
            <wp:extent cx="1000125" cy="10001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br w:type="textWrapping" w:clear="all"/>
      </w:r>
    </w:p>
    <w:tbl>
      <w:tblPr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5904E2">
        <w:trPr>
          <w:trHeight w:val="422"/>
        </w:trPr>
        <w:tc>
          <w:tcPr>
            <w:tcW w:w="8640" w:type="dxa"/>
          </w:tcPr>
          <w:p w:rsidR="005904E2" w:rsidRPr="00E11AD4" w:rsidRDefault="005904E2" w:rsidP="009976AA">
            <w:pPr>
              <w:pStyle w:val="Heading1"/>
              <w:rPr>
                <w:b/>
                <w:sz w:val="16"/>
                <w:szCs w:val="16"/>
              </w:rPr>
            </w:pPr>
          </w:p>
          <w:p w:rsidR="005904E2" w:rsidRDefault="00B77198" w:rsidP="00054F4F">
            <w:pPr>
              <w:pStyle w:val="Heading1"/>
              <w:tabs>
                <w:tab w:val="clear" w:pos="792"/>
                <w:tab w:val="clear" w:pos="4932"/>
                <w:tab w:val="clear" w:pos="6120"/>
              </w:tabs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  <w:r w:rsidR="00054F4F">
              <w:t xml:space="preserve">                      </w:t>
            </w:r>
            <w:r w:rsidR="005904E2">
              <w:t xml:space="preserve">SIGNATURE           </w:t>
            </w:r>
            <w:r w:rsidR="00054F4F">
              <w:t xml:space="preserve">      </w:t>
            </w:r>
            <w:r w:rsidR="005904E2">
              <w:t>DATE APPROVED</w:t>
            </w:r>
            <w:r w:rsidR="005904E2">
              <w:rPr>
                <w:b/>
              </w:rPr>
              <w:t xml:space="preserve"> </w:t>
            </w:r>
          </w:p>
        </w:tc>
      </w:tr>
      <w:tr w:rsidR="005904E2">
        <w:trPr>
          <w:trHeight w:val="837"/>
        </w:trPr>
        <w:tc>
          <w:tcPr>
            <w:tcW w:w="8640" w:type="dxa"/>
          </w:tcPr>
          <w:p w:rsidR="005904E2" w:rsidRDefault="005904E2" w:rsidP="009976AA">
            <w:pPr>
              <w:pStyle w:val="Heading3"/>
              <w:rPr>
                <w:sz w:val="24"/>
              </w:rPr>
            </w:pPr>
          </w:p>
          <w:p w:rsidR="00484E6F" w:rsidRDefault="005904E2" w:rsidP="009976AA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Chief</w:t>
            </w:r>
            <w:r w:rsidR="00484E6F">
              <w:rPr>
                <w:sz w:val="24"/>
              </w:rPr>
              <w:t xml:space="preserve"> of Operations,</w:t>
            </w:r>
          </w:p>
          <w:p w:rsidR="005904E2" w:rsidRDefault="005904E2" w:rsidP="009976AA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 xml:space="preserve">Behavioral Health </w:t>
            </w:r>
            <w:r w:rsidR="00484E6F">
              <w:rPr>
                <w:sz w:val="24"/>
              </w:rPr>
              <w:t xml:space="preserve">Services      </w:t>
            </w:r>
            <w:r w:rsidR="00054F4F">
              <w:rPr>
                <w:sz w:val="24"/>
              </w:rPr>
              <w:t xml:space="preserve">     </w:t>
            </w:r>
            <w:r>
              <w:rPr>
                <w:sz w:val="24"/>
              </w:rPr>
              <w:t>___</w:t>
            </w:r>
            <w:r w:rsidR="00054F4F">
              <w:rPr>
                <w:sz w:val="24"/>
              </w:rPr>
              <w:t>_____________      _________</w:t>
            </w:r>
            <w:r w:rsidR="00E11AD4">
              <w:rPr>
                <w:sz w:val="24"/>
              </w:rPr>
              <w:t>____</w:t>
            </w:r>
            <w:r w:rsidR="00054F4F">
              <w:rPr>
                <w:sz w:val="24"/>
              </w:rPr>
              <w:t>___</w:t>
            </w:r>
          </w:p>
          <w:p w:rsidR="005904E2" w:rsidRDefault="00054F4F" w:rsidP="009976A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</w:tc>
      </w:tr>
    </w:tbl>
    <w:p w:rsidR="004C6312" w:rsidRDefault="004C6312">
      <w:pPr>
        <w:tabs>
          <w:tab w:val="left" w:pos="6120"/>
        </w:tabs>
        <w:rPr>
          <w:rFonts w:ascii="Arial" w:hAnsi="Arial"/>
          <w:b/>
        </w:rPr>
      </w:pPr>
    </w:p>
    <w:tbl>
      <w:tblPr>
        <w:tblW w:w="10170" w:type="dxa"/>
        <w:tblInd w:w="10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640"/>
      </w:tblGrid>
      <w:tr w:rsidR="004C6312" w:rsidTr="00E11AD4">
        <w:trPr>
          <w:trHeight w:val="537"/>
        </w:trPr>
        <w:tc>
          <w:tcPr>
            <w:tcW w:w="1530" w:type="dxa"/>
            <w:tcBorders>
              <w:right w:val="nil"/>
            </w:tcBorders>
            <w:vAlign w:val="center"/>
          </w:tcPr>
          <w:p w:rsidR="004C6312" w:rsidRDefault="004C6312" w:rsidP="00E11AD4">
            <w:pPr>
              <w:ind w:hanging="108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SUBJECT: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6312" w:rsidRDefault="004C6312">
            <w:pPr>
              <w:pStyle w:val="Foot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Compliance</w:t>
            </w:r>
            <w:r w:rsidR="004C3046"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z w:val="24"/>
              </w:rPr>
              <w:t xml:space="preserve"> Orientation, Education and Training</w:t>
            </w:r>
          </w:p>
        </w:tc>
      </w:tr>
    </w:tbl>
    <w:p w:rsidR="004C6312" w:rsidRDefault="004C6312" w:rsidP="00E11AD4">
      <w:pPr>
        <w:rPr>
          <w:rFonts w:ascii="Arial" w:hAnsi="Arial"/>
          <w:b/>
          <w:sz w:val="24"/>
          <w:u w:val="single"/>
        </w:rPr>
      </w:pPr>
    </w:p>
    <w:p w:rsidR="004C6312" w:rsidRDefault="004C6312" w:rsidP="00E11AD4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PURPOSE: </w:t>
      </w:r>
    </w:p>
    <w:p w:rsidR="004C6312" w:rsidRDefault="004C6312" w:rsidP="00E11AD4">
      <w:pPr>
        <w:rPr>
          <w:rFonts w:ascii="Arial" w:hAnsi="Arial"/>
          <w:sz w:val="24"/>
        </w:rPr>
      </w:pPr>
    </w:p>
    <w:p w:rsidR="004C6312" w:rsidRDefault="004C6312" w:rsidP="00E11AD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To establish a standardized orientation process to current Behavioral Health Services (BHS) policies and procedures</w:t>
      </w:r>
      <w:r w:rsidR="002100B3">
        <w:rPr>
          <w:rFonts w:ascii="Arial" w:hAnsi="Arial"/>
          <w:sz w:val="24"/>
        </w:rPr>
        <w:t xml:space="preserve"> (P&amp;P)</w:t>
      </w:r>
      <w:r>
        <w:rPr>
          <w:rFonts w:ascii="Arial" w:hAnsi="Arial"/>
          <w:sz w:val="24"/>
        </w:rPr>
        <w:t xml:space="preserve">, applicable law and regulation and compliance issues. </w:t>
      </w:r>
    </w:p>
    <w:p w:rsidR="004C6312" w:rsidRDefault="004C6312" w:rsidP="00E11AD4">
      <w:pPr>
        <w:rPr>
          <w:rFonts w:ascii="Arial" w:hAnsi="Arial"/>
          <w:sz w:val="24"/>
        </w:rPr>
      </w:pPr>
    </w:p>
    <w:p w:rsidR="004C6312" w:rsidRDefault="004C6312" w:rsidP="00E11AD4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POLICY: </w:t>
      </w:r>
    </w:p>
    <w:p w:rsidR="004C6312" w:rsidRDefault="004C6312" w:rsidP="00E11AD4">
      <w:pPr>
        <w:rPr>
          <w:rFonts w:ascii="Arial" w:hAnsi="Arial"/>
          <w:sz w:val="24"/>
        </w:rPr>
      </w:pPr>
    </w:p>
    <w:p w:rsidR="004C6312" w:rsidRDefault="004C6312" w:rsidP="00E11AD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All Behavioral Health Services new employees will be given training and orientation on Policies and Procedures and Compliance Training within the first 30 days of employment. </w:t>
      </w:r>
    </w:p>
    <w:p w:rsidR="004C6312" w:rsidRDefault="004C6312" w:rsidP="00E11AD4">
      <w:pPr>
        <w:rPr>
          <w:rFonts w:ascii="Arial" w:hAnsi="Arial"/>
          <w:sz w:val="24"/>
        </w:rPr>
      </w:pPr>
    </w:p>
    <w:p w:rsidR="004C6312" w:rsidRDefault="004C6312" w:rsidP="00E11AD4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SCOPE: </w:t>
      </w:r>
    </w:p>
    <w:p w:rsidR="004C6312" w:rsidRDefault="004C6312" w:rsidP="00E11AD4">
      <w:pPr>
        <w:rPr>
          <w:rFonts w:ascii="Arial" w:hAnsi="Arial"/>
          <w:sz w:val="24"/>
        </w:rPr>
      </w:pPr>
    </w:p>
    <w:p w:rsidR="004C6312" w:rsidRDefault="004C6312" w:rsidP="00E11AD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All Behavioral Health Services employees except where otherwise specified below. </w:t>
      </w:r>
    </w:p>
    <w:p w:rsidR="004C6312" w:rsidRDefault="004C6312" w:rsidP="00E11AD4">
      <w:pPr>
        <w:rPr>
          <w:rFonts w:ascii="Arial" w:hAnsi="Arial"/>
          <w:sz w:val="24"/>
        </w:rPr>
      </w:pPr>
    </w:p>
    <w:p w:rsidR="004C6312" w:rsidRDefault="004C6312" w:rsidP="00E11AD4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REFERENCES: </w:t>
      </w:r>
    </w:p>
    <w:p w:rsidR="004C6312" w:rsidRDefault="004C6312" w:rsidP="00E11AD4">
      <w:pPr>
        <w:rPr>
          <w:rFonts w:ascii="Arial" w:hAnsi="Arial"/>
          <w:sz w:val="24"/>
        </w:rPr>
      </w:pPr>
    </w:p>
    <w:p w:rsidR="00AE556E" w:rsidRDefault="00962C5B" w:rsidP="00E11AD4">
      <w:pPr>
        <w:rPr>
          <w:rFonts w:ascii="Arial" w:hAnsi="Arial"/>
          <w:sz w:val="24"/>
          <w:u w:val="single"/>
        </w:rPr>
      </w:pPr>
      <w:hyperlink r:id="rId9" w:history="1">
        <w:r w:rsidR="004C6312" w:rsidRPr="00AF2BF7">
          <w:rPr>
            <w:rStyle w:val="Hyperlink"/>
            <w:rFonts w:ascii="Arial" w:hAnsi="Arial"/>
            <w:sz w:val="24"/>
          </w:rPr>
          <w:t>H</w:t>
        </w:r>
        <w:r w:rsidR="00AE556E" w:rsidRPr="00AF2BF7">
          <w:rPr>
            <w:rStyle w:val="Hyperlink"/>
            <w:rFonts w:ascii="Arial" w:hAnsi="Arial"/>
            <w:sz w:val="24"/>
          </w:rPr>
          <w:t xml:space="preserve">ealth Care </w:t>
        </w:r>
        <w:r w:rsidR="004C6312" w:rsidRPr="00AF2BF7">
          <w:rPr>
            <w:rStyle w:val="Hyperlink"/>
            <w:rFonts w:ascii="Arial" w:hAnsi="Arial"/>
            <w:sz w:val="24"/>
          </w:rPr>
          <w:t>A</w:t>
        </w:r>
        <w:r w:rsidR="00AE556E" w:rsidRPr="00AF2BF7">
          <w:rPr>
            <w:rStyle w:val="Hyperlink"/>
            <w:rFonts w:ascii="Arial" w:hAnsi="Arial"/>
            <w:sz w:val="24"/>
          </w:rPr>
          <w:t>gency</w:t>
        </w:r>
        <w:r w:rsidR="002100B3" w:rsidRPr="00AF2BF7">
          <w:rPr>
            <w:rStyle w:val="Hyperlink"/>
            <w:rFonts w:ascii="Arial" w:hAnsi="Arial"/>
            <w:sz w:val="24"/>
          </w:rPr>
          <w:t xml:space="preserve"> </w:t>
        </w:r>
        <w:r w:rsidR="004C6312" w:rsidRPr="00AF2BF7">
          <w:rPr>
            <w:rStyle w:val="Hyperlink"/>
            <w:rFonts w:ascii="Arial" w:hAnsi="Arial"/>
            <w:sz w:val="24"/>
          </w:rPr>
          <w:t>Compliance</w:t>
        </w:r>
        <w:r w:rsidR="002100B3" w:rsidRPr="00AF2BF7">
          <w:rPr>
            <w:rStyle w:val="Hyperlink"/>
            <w:rFonts w:ascii="Arial" w:hAnsi="Arial"/>
            <w:sz w:val="24"/>
          </w:rPr>
          <w:t xml:space="preserve"> </w:t>
        </w:r>
        <w:r w:rsidR="00AE556E" w:rsidRPr="00AF2BF7">
          <w:rPr>
            <w:rStyle w:val="Hyperlink"/>
            <w:rFonts w:ascii="Arial" w:hAnsi="Arial"/>
            <w:sz w:val="24"/>
          </w:rPr>
          <w:t xml:space="preserve">Program </w:t>
        </w:r>
        <w:r w:rsidR="004C6312" w:rsidRPr="00AF2BF7">
          <w:rPr>
            <w:rStyle w:val="Hyperlink"/>
            <w:rFonts w:ascii="Arial" w:hAnsi="Arial"/>
            <w:sz w:val="24"/>
          </w:rPr>
          <w:t xml:space="preserve">Compliance </w:t>
        </w:r>
        <w:r w:rsidR="00AE556E" w:rsidRPr="00AF2BF7">
          <w:rPr>
            <w:rStyle w:val="Hyperlink"/>
            <w:rFonts w:ascii="Arial" w:hAnsi="Arial"/>
            <w:sz w:val="24"/>
          </w:rPr>
          <w:t>T</w:t>
        </w:r>
        <w:r w:rsidR="004C6312" w:rsidRPr="00AF2BF7">
          <w:rPr>
            <w:rStyle w:val="Hyperlink"/>
            <w:rFonts w:ascii="Arial" w:hAnsi="Arial"/>
            <w:sz w:val="24"/>
          </w:rPr>
          <w:t>raining</w:t>
        </w:r>
        <w:r w:rsidR="00F27E6D" w:rsidRPr="00AF2BF7">
          <w:rPr>
            <w:rStyle w:val="Hyperlink"/>
            <w:rFonts w:ascii="Arial" w:hAnsi="Arial"/>
            <w:sz w:val="24"/>
          </w:rPr>
          <w:t>, P&amp;P #1-12.04</w:t>
        </w:r>
      </w:hyperlink>
      <w:r w:rsidR="00F27E6D">
        <w:rPr>
          <w:rFonts w:ascii="Arial" w:hAnsi="Arial"/>
          <w:sz w:val="24"/>
        </w:rPr>
        <w:t xml:space="preserve"> located at </w:t>
      </w:r>
    </w:p>
    <w:p w:rsidR="00AE556E" w:rsidRDefault="00962C5B" w:rsidP="00E11AD4">
      <w:pPr>
        <w:rPr>
          <w:rFonts w:ascii="Arial" w:hAnsi="Arial"/>
          <w:sz w:val="24"/>
          <w:u w:val="single"/>
        </w:rPr>
      </w:pPr>
      <w:hyperlink r:id="rId10" w:history="1">
        <w:r w:rsidR="00026924" w:rsidRPr="00593984">
          <w:rPr>
            <w:rStyle w:val="Hyperlink"/>
            <w:rFonts w:ascii="Arial" w:hAnsi="Arial"/>
            <w:sz w:val="24"/>
          </w:rPr>
          <w:t>http://intranet.ochca.com/docs/compliance/p&amp;p/I-12.pdf</w:t>
        </w:r>
      </w:hyperlink>
    </w:p>
    <w:p w:rsidR="00026924" w:rsidRPr="00026924" w:rsidRDefault="00026924" w:rsidP="00E11AD4">
      <w:pPr>
        <w:rPr>
          <w:rFonts w:ascii="Arial" w:hAnsi="Arial"/>
          <w:sz w:val="24"/>
          <w:u w:val="single"/>
        </w:rPr>
      </w:pPr>
    </w:p>
    <w:p w:rsidR="004C6312" w:rsidRDefault="004C6312" w:rsidP="00E11AD4">
      <w:pPr>
        <w:pStyle w:val="BodyText"/>
        <w:tabs>
          <w:tab w:val="clear" w:pos="6120"/>
        </w:tabs>
      </w:pPr>
      <w:r w:rsidRPr="009D53DD">
        <w:t>Alcohol and Drug Abuse Services</w:t>
      </w:r>
      <w:r w:rsidRPr="00CD4DAA">
        <w:t xml:space="preserve"> "Staff</w:t>
      </w:r>
      <w:r>
        <w:t xml:space="preserve"> Training Policy" and "Employee Orientation Regarding</w:t>
      </w:r>
    </w:p>
    <w:p w:rsidR="004C6312" w:rsidRDefault="004C6312" w:rsidP="00E11AD4">
      <w:pPr>
        <w:pStyle w:val="BodyText"/>
        <w:tabs>
          <w:tab w:val="clear" w:pos="6120"/>
        </w:tabs>
        <w:rPr>
          <w:b/>
          <w:u w:val="single"/>
        </w:rPr>
      </w:pPr>
      <w:r>
        <w:t xml:space="preserve">Regulatory Mandates" </w:t>
      </w:r>
    </w:p>
    <w:p w:rsidR="004C6312" w:rsidRDefault="004C6312" w:rsidP="00E11AD4">
      <w:pPr>
        <w:rPr>
          <w:rFonts w:ascii="Arial" w:hAnsi="Arial"/>
          <w:b/>
          <w:sz w:val="24"/>
          <w:u w:val="single"/>
        </w:rPr>
      </w:pPr>
    </w:p>
    <w:p w:rsidR="004C6312" w:rsidRDefault="004C6312" w:rsidP="00E11AD4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PROCEDURE: </w:t>
      </w:r>
    </w:p>
    <w:p w:rsidR="004C6312" w:rsidRDefault="004C6312" w:rsidP="00E11AD4">
      <w:pPr>
        <w:rPr>
          <w:rFonts w:ascii="Arial" w:hAnsi="Arial"/>
          <w:sz w:val="24"/>
        </w:rPr>
      </w:pPr>
    </w:p>
    <w:p w:rsidR="004C6312" w:rsidRDefault="00F219CF" w:rsidP="00E11AD4">
      <w:pPr>
        <w:ind w:left="72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I. </w:t>
      </w:r>
      <w:r>
        <w:rPr>
          <w:rFonts w:ascii="Arial" w:hAnsi="Arial"/>
          <w:sz w:val="24"/>
        </w:rPr>
        <w:tab/>
      </w:r>
      <w:r w:rsidR="004C6312">
        <w:rPr>
          <w:rFonts w:ascii="Arial" w:hAnsi="Arial"/>
          <w:sz w:val="24"/>
        </w:rPr>
        <w:t xml:space="preserve">For the purpose of this policy, the term "employee" shall refer to any of the following </w:t>
      </w:r>
      <w:r>
        <w:rPr>
          <w:rFonts w:ascii="Arial" w:hAnsi="Arial"/>
          <w:sz w:val="24"/>
        </w:rPr>
        <w:t xml:space="preserve">  </w:t>
      </w:r>
      <w:r w:rsidR="004C6312">
        <w:rPr>
          <w:rFonts w:ascii="Arial" w:hAnsi="Arial"/>
          <w:sz w:val="24"/>
        </w:rPr>
        <w:t>individuals</w:t>
      </w:r>
      <w:r w:rsidR="009B7FC0">
        <w:rPr>
          <w:rFonts w:ascii="Arial" w:hAnsi="Arial"/>
          <w:sz w:val="24"/>
        </w:rPr>
        <w:t xml:space="preserve">:  </w:t>
      </w:r>
      <w:r w:rsidR="004C6312">
        <w:rPr>
          <w:rFonts w:ascii="Arial" w:hAnsi="Arial"/>
          <w:sz w:val="24"/>
        </w:rPr>
        <w:t>employee</w:t>
      </w:r>
      <w:r w:rsidR="009B7FC0">
        <w:rPr>
          <w:rFonts w:ascii="Arial" w:hAnsi="Arial"/>
          <w:sz w:val="24"/>
        </w:rPr>
        <w:t xml:space="preserve"> (</w:t>
      </w:r>
      <w:r w:rsidR="004C6312">
        <w:rPr>
          <w:rFonts w:ascii="Arial" w:hAnsi="Arial"/>
          <w:sz w:val="24"/>
        </w:rPr>
        <w:t>part</w:t>
      </w:r>
      <w:r w:rsidR="00786FF9">
        <w:rPr>
          <w:rFonts w:ascii="Arial" w:hAnsi="Arial"/>
          <w:sz w:val="24"/>
        </w:rPr>
        <w:t>-</w:t>
      </w:r>
      <w:r w:rsidR="004C6312">
        <w:rPr>
          <w:rFonts w:ascii="Arial" w:hAnsi="Arial"/>
          <w:sz w:val="24"/>
        </w:rPr>
        <w:t>time, full</w:t>
      </w:r>
      <w:r w:rsidR="00786FF9">
        <w:rPr>
          <w:rFonts w:ascii="Arial" w:hAnsi="Arial"/>
          <w:sz w:val="24"/>
        </w:rPr>
        <w:t>-</w:t>
      </w:r>
      <w:r w:rsidR="004C6312">
        <w:rPr>
          <w:rFonts w:ascii="Arial" w:hAnsi="Arial"/>
          <w:sz w:val="24"/>
        </w:rPr>
        <w:t>time, extra</w:t>
      </w:r>
      <w:r w:rsidR="00786FF9">
        <w:rPr>
          <w:rFonts w:ascii="Arial" w:hAnsi="Arial"/>
          <w:sz w:val="24"/>
        </w:rPr>
        <w:t>-</w:t>
      </w:r>
      <w:r w:rsidR="004C6312">
        <w:rPr>
          <w:rFonts w:ascii="Arial" w:hAnsi="Arial"/>
          <w:sz w:val="24"/>
        </w:rPr>
        <w:t>help, contract, etc</w:t>
      </w:r>
      <w:r w:rsidR="00786FF9">
        <w:rPr>
          <w:rFonts w:ascii="Arial" w:hAnsi="Arial"/>
          <w:sz w:val="24"/>
        </w:rPr>
        <w:t>.</w:t>
      </w:r>
      <w:r w:rsidR="004C6312">
        <w:rPr>
          <w:rFonts w:ascii="Arial" w:hAnsi="Arial"/>
          <w:sz w:val="24"/>
        </w:rPr>
        <w:t xml:space="preserve">), physician, volunteer, student, student intern, and any unpaid staff. </w:t>
      </w:r>
    </w:p>
    <w:p w:rsidR="004C6312" w:rsidRDefault="004C6312" w:rsidP="00E11AD4">
      <w:pPr>
        <w:rPr>
          <w:rFonts w:ascii="Arial" w:hAnsi="Arial"/>
          <w:sz w:val="24"/>
        </w:rPr>
      </w:pPr>
    </w:p>
    <w:p w:rsidR="00E852D5" w:rsidRDefault="00E852D5" w:rsidP="00E11AD4">
      <w:pPr>
        <w:ind w:left="72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II. </w:t>
      </w:r>
      <w:r>
        <w:rPr>
          <w:rFonts w:ascii="Arial" w:hAnsi="Arial"/>
          <w:sz w:val="24"/>
        </w:rPr>
        <w:tab/>
      </w:r>
      <w:r w:rsidR="004C6312">
        <w:rPr>
          <w:rFonts w:ascii="Arial" w:hAnsi="Arial"/>
          <w:sz w:val="24"/>
        </w:rPr>
        <w:t xml:space="preserve">Within 30 days of beginning employment, the </w:t>
      </w:r>
      <w:r w:rsidR="001E771C">
        <w:rPr>
          <w:rFonts w:ascii="Arial" w:hAnsi="Arial"/>
          <w:sz w:val="24"/>
        </w:rPr>
        <w:t>supervisor</w:t>
      </w:r>
      <w:r w:rsidR="004C6312">
        <w:rPr>
          <w:rFonts w:ascii="Arial" w:hAnsi="Arial"/>
          <w:sz w:val="24"/>
        </w:rPr>
        <w:t xml:space="preserve"> shall ensure that </w:t>
      </w:r>
      <w:r w:rsidR="00C3694A">
        <w:rPr>
          <w:rFonts w:ascii="Arial" w:hAnsi="Arial"/>
          <w:sz w:val="24"/>
        </w:rPr>
        <w:t xml:space="preserve">all BHS employees </w:t>
      </w:r>
      <w:r w:rsidR="004C6312">
        <w:rPr>
          <w:rFonts w:ascii="Arial" w:hAnsi="Arial"/>
          <w:sz w:val="24"/>
        </w:rPr>
        <w:t xml:space="preserve">receive training on and orientation to all applicable HCA, BHS, </w:t>
      </w:r>
      <w:r w:rsidR="002100B3">
        <w:rPr>
          <w:rFonts w:ascii="Arial" w:hAnsi="Arial"/>
          <w:sz w:val="24"/>
        </w:rPr>
        <w:t>and Divisional</w:t>
      </w:r>
      <w:r w:rsidR="004C6312">
        <w:rPr>
          <w:rFonts w:ascii="Arial" w:hAnsi="Arial"/>
          <w:sz w:val="24"/>
        </w:rPr>
        <w:t xml:space="preserve"> and Program policies. </w:t>
      </w:r>
    </w:p>
    <w:p w:rsidR="00E852D5" w:rsidRDefault="00E852D5" w:rsidP="00E11AD4">
      <w:pPr>
        <w:rPr>
          <w:rFonts w:ascii="Arial" w:hAnsi="Arial"/>
          <w:sz w:val="24"/>
        </w:rPr>
      </w:pPr>
    </w:p>
    <w:p w:rsidR="00435104" w:rsidRDefault="00E852D5" w:rsidP="00E11AD4">
      <w:pPr>
        <w:ind w:left="144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A. </w:t>
      </w:r>
      <w:r w:rsidR="00435104">
        <w:rPr>
          <w:rFonts w:ascii="Arial" w:hAnsi="Arial"/>
          <w:sz w:val="24"/>
        </w:rPr>
        <w:tab/>
      </w:r>
      <w:r w:rsidR="004C6312">
        <w:rPr>
          <w:rFonts w:ascii="Arial" w:hAnsi="Arial"/>
          <w:sz w:val="24"/>
        </w:rPr>
        <w:t>Training s</w:t>
      </w:r>
      <w:r w:rsidR="00786FF9">
        <w:rPr>
          <w:rFonts w:ascii="Arial" w:hAnsi="Arial"/>
          <w:sz w:val="24"/>
        </w:rPr>
        <w:t>hall include a review of BHS P&amp;</w:t>
      </w:r>
      <w:r w:rsidR="004C6312">
        <w:rPr>
          <w:rFonts w:ascii="Arial" w:hAnsi="Arial"/>
          <w:sz w:val="24"/>
        </w:rPr>
        <w:t xml:space="preserve">P's and an opportunity to ask questions about the P&amp;P's. </w:t>
      </w:r>
    </w:p>
    <w:p w:rsidR="00E11AD4" w:rsidRDefault="00E11AD4" w:rsidP="00E11AD4">
      <w:pPr>
        <w:ind w:left="1440" w:hanging="720"/>
        <w:rPr>
          <w:rFonts w:ascii="Arial" w:hAnsi="Arial"/>
          <w:sz w:val="24"/>
        </w:rPr>
      </w:pPr>
    </w:p>
    <w:p w:rsidR="004C6312" w:rsidRDefault="00435104" w:rsidP="00E11AD4">
      <w:pPr>
        <w:ind w:left="144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B. </w:t>
      </w:r>
      <w:r w:rsidR="005C580C">
        <w:rPr>
          <w:rFonts w:ascii="Arial" w:hAnsi="Arial"/>
          <w:sz w:val="24"/>
        </w:rPr>
        <w:tab/>
      </w:r>
      <w:r w:rsidR="004C6312">
        <w:rPr>
          <w:rFonts w:ascii="Arial" w:hAnsi="Arial"/>
          <w:sz w:val="24"/>
        </w:rPr>
        <w:t xml:space="preserve">The employee shall sign an attestation that he/she has reviewed the P&amp;P's and has had an opportunity to ask questions. </w:t>
      </w:r>
    </w:p>
    <w:p w:rsidR="005C580C" w:rsidRDefault="005C580C" w:rsidP="00E11AD4">
      <w:pPr>
        <w:ind w:left="1440" w:hanging="720"/>
        <w:rPr>
          <w:rFonts w:ascii="Arial" w:hAnsi="Arial"/>
          <w:sz w:val="24"/>
        </w:rPr>
      </w:pPr>
    </w:p>
    <w:p w:rsidR="005C580C" w:rsidRDefault="005C580C" w:rsidP="00E11AD4">
      <w:pPr>
        <w:ind w:left="72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III.  </w:t>
      </w:r>
      <w:r>
        <w:rPr>
          <w:rFonts w:ascii="Arial" w:hAnsi="Arial"/>
          <w:sz w:val="24"/>
        </w:rPr>
        <w:tab/>
      </w:r>
      <w:r w:rsidR="004C6312">
        <w:rPr>
          <w:rFonts w:ascii="Arial" w:hAnsi="Arial"/>
          <w:sz w:val="24"/>
        </w:rPr>
        <w:t xml:space="preserve">All new </w:t>
      </w:r>
      <w:r w:rsidR="00C3694A">
        <w:rPr>
          <w:rFonts w:ascii="Arial" w:hAnsi="Arial"/>
          <w:sz w:val="24"/>
        </w:rPr>
        <w:t xml:space="preserve">BHS </w:t>
      </w:r>
      <w:r w:rsidR="004C6312">
        <w:rPr>
          <w:rFonts w:ascii="Arial" w:hAnsi="Arial"/>
          <w:sz w:val="24"/>
        </w:rPr>
        <w:t xml:space="preserve">employees shall receive training on the HCA Compliance Program as established by the HCA Compliance Office. </w:t>
      </w:r>
    </w:p>
    <w:p w:rsidR="005C580C" w:rsidRDefault="005C580C" w:rsidP="00E11AD4">
      <w:pPr>
        <w:ind w:left="720" w:hanging="720"/>
        <w:rPr>
          <w:rFonts w:ascii="Arial" w:hAnsi="Arial"/>
          <w:sz w:val="24"/>
        </w:rPr>
      </w:pPr>
    </w:p>
    <w:p w:rsidR="005C580C" w:rsidRDefault="005C580C" w:rsidP="00E11AD4">
      <w:pPr>
        <w:ind w:left="144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A. </w:t>
      </w:r>
      <w:r>
        <w:rPr>
          <w:rFonts w:ascii="Arial" w:hAnsi="Arial"/>
          <w:sz w:val="24"/>
        </w:rPr>
        <w:tab/>
      </w:r>
      <w:r w:rsidR="004C6312">
        <w:rPr>
          <w:rFonts w:ascii="Arial" w:hAnsi="Arial"/>
          <w:sz w:val="24"/>
        </w:rPr>
        <w:t>The HCA Compliance Office shall obtain and maintain certification of completion forms from em</w:t>
      </w:r>
      <w:r w:rsidR="00786FF9">
        <w:rPr>
          <w:rFonts w:ascii="Arial" w:hAnsi="Arial"/>
          <w:sz w:val="24"/>
        </w:rPr>
        <w:t xml:space="preserve">ployees. </w:t>
      </w:r>
    </w:p>
    <w:p w:rsidR="005C580C" w:rsidRDefault="005C580C" w:rsidP="00E11AD4">
      <w:pPr>
        <w:ind w:left="720" w:hanging="720"/>
        <w:rPr>
          <w:rFonts w:ascii="Arial" w:hAnsi="Arial"/>
          <w:sz w:val="24"/>
        </w:rPr>
      </w:pPr>
    </w:p>
    <w:p w:rsidR="004C6312" w:rsidRDefault="005C580C" w:rsidP="00E11AD4">
      <w:pPr>
        <w:ind w:left="144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B.  </w:t>
      </w:r>
      <w:r w:rsidR="00581212">
        <w:rPr>
          <w:rFonts w:ascii="Arial" w:hAnsi="Arial"/>
          <w:sz w:val="24"/>
        </w:rPr>
        <w:tab/>
      </w:r>
      <w:r w:rsidR="00786FF9">
        <w:rPr>
          <w:rFonts w:ascii="Arial" w:hAnsi="Arial"/>
          <w:sz w:val="24"/>
        </w:rPr>
        <w:t>Additional and follow-</w:t>
      </w:r>
      <w:r w:rsidR="004C6312">
        <w:rPr>
          <w:rFonts w:ascii="Arial" w:hAnsi="Arial"/>
          <w:sz w:val="24"/>
        </w:rPr>
        <w:t>up training may be required as established by the HCA Compliance Office.</w:t>
      </w:r>
    </w:p>
    <w:p w:rsidR="004C6312" w:rsidRDefault="004C6312" w:rsidP="00E11AD4">
      <w:pPr>
        <w:rPr>
          <w:rFonts w:ascii="Arial" w:hAnsi="Arial"/>
          <w:sz w:val="24"/>
        </w:rPr>
      </w:pPr>
    </w:p>
    <w:p w:rsidR="00AB48FF" w:rsidRDefault="006C67C3" w:rsidP="00E11AD4">
      <w:pPr>
        <w:ind w:left="72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IV.  </w:t>
      </w:r>
      <w:r>
        <w:rPr>
          <w:rFonts w:ascii="Arial" w:hAnsi="Arial"/>
          <w:sz w:val="24"/>
        </w:rPr>
        <w:tab/>
      </w:r>
      <w:r w:rsidR="004C6312">
        <w:rPr>
          <w:rFonts w:ascii="Arial" w:hAnsi="Arial"/>
          <w:sz w:val="24"/>
        </w:rPr>
        <w:t xml:space="preserve">All new </w:t>
      </w:r>
      <w:r w:rsidR="00552063">
        <w:rPr>
          <w:rFonts w:ascii="Arial" w:hAnsi="Arial"/>
          <w:sz w:val="24"/>
        </w:rPr>
        <w:t>Behavioral Health Services</w:t>
      </w:r>
      <w:r w:rsidR="004C6312">
        <w:rPr>
          <w:rFonts w:ascii="Arial" w:hAnsi="Arial"/>
          <w:sz w:val="24"/>
        </w:rPr>
        <w:t xml:space="preserve"> employees who will participate in providing or billing services </w:t>
      </w:r>
      <w:r w:rsidR="008071FE">
        <w:rPr>
          <w:rFonts w:ascii="Arial" w:hAnsi="Arial"/>
          <w:sz w:val="24"/>
        </w:rPr>
        <w:t xml:space="preserve">through any federally funded program </w:t>
      </w:r>
      <w:r w:rsidR="004C6312">
        <w:rPr>
          <w:rFonts w:ascii="Arial" w:hAnsi="Arial"/>
          <w:sz w:val="24"/>
        </w:rPr>
        <w:t xml:space="preserve">shall </w:t>
      </w:r>
      <w:r w:rsidR="005F6C38">
        <w:rPr>
          <w:rFonts w:ascii="Arial" w:hAnsi="Arial"/>
          <w:sz w:val="24"/>
        </w:rPr>
        <w:t xml:space="preserve">take the </w:t>
      </w:r>
      <w:r w:rsidR="00AD4C8D">
        <w:rPr>
          <w:rFonts w:ascii="Arial" w:hAnsi="Arial"/>
          <w:sz w:val="24"/>
        </w:rPr>
        <w:t>New Provider Training</w:t>
      </w:r>
      <w:r w:rsidR="005F6C38">
        <w:rPr>
          <w:rFonts w:ascii="Arial" w:hAnsi="Arial"/>
          <w:sz w:val="24"/>
        </w:rPr>
        <w:t xml:space="preserve"> that includes</w:t>
      </w:r>
      <w:r w:rsidR="004C6312">
        <w:rPr>
          <w:rFonts w:ascii="Arial" w:hAnsi="Arial"/>
          <w:sz w:val="24"/>
        </w:rPr>
        <w:t xml:space="preserve"> training on coding and documentation as established by </w:t>
      </w:r>
      <w:r w:rsidR="00E84644">
        <w:rPr>
          <w:rFonts w:ascii="Arial" w:hAnsi="Arial"/>
          <w:sz w:val="24"/>
        </w:rPr>
        <w:t>Authority and Quality Improvement Services</w:t>
      </w:r>
      <w:r w:rsidR="004C6312">
        <w:rPr>
          <w:rFonts w:ascii="Arial" w:hAnsi="Arial"/>
          <w:sz w:val="24"/>
        </w:rPr>
        <w:t xml:space="preserve"> (</w:t>
      </w:r>
      <w:r w:rsidR="00E84644">
        <w:rPr>
          <w:rFonts w:ascii="Arial" w:hAnsi="Arial"/>
          <w:sz w:val="24"/>
        </w:rPr>
        <w:t>AQIS</w:t>
      </w:r>
      <w:r w:rsidR="004C6312">
        <w:rPr>
          <w:rFonts w:ascii="Arial" w:hAnsi="Arial"/>
          <w:sz w:val="24"/>
        </w:rPr>
        <w:t xml:space="preserve">), within 30 days of beginning employment.  </w:t>
      </w:r>
    </w:p>
    <w:p w:rsidR="00AB48FF" w:rsidRDefault="00AB48FF" w:rsidP="00E11AD4">
      <w:pPr>
        <w:ind w:left="720" w:hanging="720"/>
        <w:rPr>
          <w:rFonts w:ascii="Arial" w:hAnsi="Arial"/>
          <w:sz w:val="24"/>
        </w:rPr>
      </w:pPr>
    </w:p>
    <w:p w:rsidR="009C4166" w:rsidRDefault="00AB48FF" w:rsidP="00E11AD4">
      <w:pPr>
        <w:ind w:left="144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A. </w:t>
      </w:r>
      <w:r>
        <w:rPr>
          <w:rFonts w:ascii="Arial" w:hAnsi="Arial"/>
          <w:sz w:val="24"/>
        </w:rPr>
        <w:tab/>
      </w:r>
      <w:r w:rsidR="004C6312">
        <w:rPr>
          <w:rFonts w:ascii="Arial" w:hAnsi="Arial"/>
          <w:sz w:val="24"/>
        </w:rPr>
        <w:t xml:space="preserve">Certification of completion of training forms from </w:t>
      </w:r>
      <w:r w:rsidR="002100B3">
        <w:rPr>
          <w:rFonts w:ascii="Arial" w:hAnsi="Arial"/>
          <w:sz w:val="24"/>
        </w:rPr>
        <w:t>employees</w:t>
      </w:r>
      <w:r w:rsidR="004C6312">
        <w:rPr>
          <w:rFonts w:ascii="Arial" w:hAnsi="Arial"/>
          <w:sz w:val="24"/>
        </w:rPr>
        <w:t xml:space="preserve"> shall be </w:t>
      </w:r>
      <w:r w:rsidR="005F6C38">
        <w:rPr>
          <w:rFonts w:ascii="Arial" w:hAnsi="Arial"/>
          <w:sz w:val="24"/>
        </w:rPr>
        <w:t xml:space="preserve">maintained by </w:t>
      </w:r>
      <w:r w:rsidR="00E84644">
        <w:rPr>
          <w:rFonts w:ascii="Arial" w:hAnsi="Arial"/>
          <w:sz w:val="24"/>
        </w:rPr>
        <w:t>AQIS</w:t>
      </w:r>
      <w:r w:rsidR="005F6C38">
        <w:rPr>
          <w:rFonts w:ascii="Arial" w:hAnsi="Arial"/>
          <w:sz w:val="24"/>
        </w:rPr>
        <w:t>.</w:t>
      </w:r>
      <w:r w:rsidR="004C6312">
        <w:rPr>
          <w:rFonts w:ascii="Arial" w:hAnsi="Arial"/>
          <w:sz w:val="24"/>
        </w:rPr>
        <w:t xml:space="preserve"> </w:t>
      </w:r>
      <w:r w:rsidR="00145177">
        <w:rPr>
          <w:rFonts w:ascii="Arial" w:hAnsi="Arial"/>
          <w:sz w:val="24"/>
        </w:rPr>
        <w:t xml:space="preserve"> </w:t>
      </w:r>
    </w:p>
    <w:p w:rsidR="009C4166" w:rsidRDefault="009C4166" w:rsidP="00E11AD4">
      <w:pPr>
        <w:ind w:left="1440" w:hanging="720"/>
        <w:rPr>
          <w:rFonts w:ascii="Arial" w:hAnsi="Arial"/>
          <w:sz w:val="24"/>
        </w:rPr>
      </w:pPr>
    </w:p>
    <w:p w:rsidR="004C6312" w:rsidRDefault="009C4166" w:rsidP="00E11AD4">
      <w:pPr>
        <w:ind w:left="144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B.  </w:t>
      </w:r>
      <w:r>
        <w:rPr>
          <w:rFonts w:ascii="Arial" w:hAnsi="Arial"/>
          <w:sz w:val="24"/>
        </w:rPr>
        <w:tab/>
      </w:r>
      <w:r w:rsidR="00C3694A">
        <w:rPr>
          <w:rFonts w:ascii="Arial" w:hAnsi="Arial"/>
          <w:sz w:val="24"/>
        </w:rPr>
        <w:t>The supervisor</w:t>
      </w:r>
      <w:r w:rsidR="004C6312">
        <w:rPr>
          <w:rFonts w:ascii="Arial" w:hAnsi="Arial"/>
          <w:sz w:val="24"/>
        </w:rPr>
        <w:t xml:space="preserve"> shall be responsible to ensure that this training is completed. This training shall include:</w:t>
      </w:r>
    </w:p>
    <w:p w:rsidR="004C6312" w:rsidRDefault="004C6312" w:rsidP="00E11AD4">
      <w:pPr>
        <w:ind w:firstLine="60"/>
        <w:rPr>
          <w:rFonts w:ascii="Arial" w:hAnsi="Arial"/>
          <w:sz w:val="24"/>
        </w:rPr>
      </w:pPr>
    </w:p>
    <w:p w:rsidR="004C6312" w:rsidRDefault="00941FB1" w:rsidP="00E11AD4">
      <w:pPr>
        <w:pStyle w:val="Heading6"/>
        <w:numPr>
          <w:ilvl w:val="0"/>
          <w:numId w:val="0"/>
        </w:numPr>
        <w:ind w:left="1080" w:firstLine="360"/>
      </w:pPr>
      <w:r>
        <w:t xml:space="preserve">1.  </w:t>
      </w:r>
      <w:r>
        <w:tab/>
      </w:r>
      <w:r w:rsidR="004C6312">
        <w:t xml:space="preserve">Fraud &amp; </w:t>
      </w:r>
      <w:r w:rsidR="00786FF9">
        <w:t>a</w:t>
      </w:r>
      <w:r w:rsidR="004C6312">
        <w:t xml:space="preserve">buse </w:t>
      </w:r>
    </w:p>
    <w:p w:rsidR="00E11AD4" w:rsidRDefault="00E11AD4" w:rsidP="00E11AD4">
      <w:pPr>
        <w:pStyle w:val="Heading6"/>
        <w:numPr>
          <w:ilvl w:val="0"/>
          <w:numId w:val="0"/>
        </w:numPr>
        <w:ind w:left="2160" w:hanging="720"/>
      </w:pPr>
    </w:p>
    <w:p w:rsidR="004C6312" w:rsidRDefault="00941FB1" w:rsidP="00E11AD4">
      <w:pPr>
        <w:pStyle w:val="Heading6"/>
        <w:numPr>
          <w:ilvl w:val="0"/>
          <w:numId w:val="0"/>
        </w:numPr>
        <w:ind w:left="2160" w:hanging="720"/>
      </w:pPr>
      <w:r>
        <w:t xml:space="preserve">2.  </w:t>
      </w:r>
      <w:r>
        <w:tab/>
      </w:r>
      <w:r w:rsidR="004C6312">
        <w:t xml:space="preserve">The submission of accurate </w:t>
      </w:r>
      <w:r w:rsidR="00786FF9">
        <w:t>bills for services rendered to f</w:t>
      </w:r>
      <w:r w:rsidR="004C6312">
        <w:t xml:space="preserve">ederal health care program patients </w:t>
      </w:r>
    </w:p>
    <w:p w:rsidR="00E11AD4" w:rsidRDefault="00E11AD4" w:rsidP="00E11AD4">
      <w:pPr>
        <w:pStyle w:val="Heading6"/>
        <w:numPr>
          <w:ilvl w:val="0"/>
          <w:numId w:val="0"/>
        </w:numPr>
        <w:ind w:left="2160" w:hanging="720"/>
      </w:pPr>
    </w:p>
    <w:p w:rsidR="004C6312" w:rsidRDefault="00941FB1" w:rsidP="00E11AD4">
      <w:pPr>
        <w:pStyle w:val="Heading6"/>
        <w:numPr>
          <w:ilvl w:val="0"/>
          <w:numId w:val="0"/>
        </w:numPr>
        <w:ind w:left="2160" w:hanging="720"/>
      </w:pPr>
      <w:r>
        <w:t xml:space="preserve">3.  </w:t>
      </w:r>
      <w:r w:rsidR="00A030B3">
        <w:tab/>
      </w:r>
      <w:r w:rsidR="004C6312">
        <w:t xml:space="preserve">The personal obligation of each individual involved in the billing process to ensure that such billings are accurate </w:t>
      </w:r>
    </w:p>
    <w:p w:rsidR="00E11AD4" w:rsidRDefault="00E11AD4" w:rsidP="00E11AD4">
      <w:pPr>
        <w:pStyle w:val="Heading6"/>
        <w:numPr>
          <w:ilvl w:val="0"/>
          <w:numId w:val="0"/>
        </w:numPr>
        <w:ind w:left="2160" w:hanging="720"/>
      </w:pPr>
    </w:p>
    <w:p w:rsidR="004C6312" w:rsidRDefault="00941FB1" w:rsidP="00E11AD4">
      <w:pPr>
        <w:pStyle w:val="Heading6"/>
        <w:numPr>
          <w:ilvl w:val="0"/>
          <w:numId w:val="0"/>
        </w:numPr>
        <w:ind w:left="2160" w:hanging="720"/>
      </w:pPr>
      <w:r>
        <w:t xml:space="preserve">4.  </w:t>
      </w:r>
      <w:r w:rsidR="00E674A4">
        <w:tab/>
      </w:r>
      <w:r w:rsidR="004C6312">
        <w:t xml:space="preserve">Applicable reimbursement statutes, regulations, and program requirements and directives </w:t>
      </w:r>
    </w:p>
    <w:p w:rsidR="00E11AD4" w:rsidRDefault="00E11AD4" w:rsidP="00E11AD4">
      <w:pPr>
        <w:pStyle w:val="Heading6"/>
        <w:numPr>
          <w:ilvl w:val="0"/>
          <w:numId w:val="0"/>
        </w:numPr>
        <w:ind w:left="1440"/>
      </w:pPr>
    </w:p>
    <w:p w:rsidR="004C6312" w:rsidRDefault="00941FB1" w:rsidP="00E11AD4">
      <w:pPr>
        <w:pStyle w:val="Heading6"/>
        <w:numPr>
          <w:ilvl w:val="0"/>
          <w:numId w:val="0"/>
        </w:numPr>
        <w:ind w:left="1440"/>
      </w:pPr>
      <w:r>
        <w:t xml:space="preserve">5. </w:t>
      </w:r>
      <w:r w:rsidR="00E674A4">
        <w:tab/>
      </w:r>
      <w:r w:rsidR="004C6312">
        <w:t xml:space="preserve">The legal sanctions for improper billings </w:t>
      </w:r>
    </w:p>
    <w:p w:rsidR="00E11AD4" w:rsidRDefault="00E11AD4" w:rsidP="00E11AD4">
      <w:pPr>
        <w:pStyle w:val="Heading6"/>
        <w:numPr>
          <w:ilvl w:val="0"/>
          <w:numId w:val="0"/>
        </w:numPr>
        <w:ind w:left="1440"/>
      </w:pPr>
    </w:p>
    <w:p w:rsidR="004C6312" w:rsidRDefault="00941FB1" w:rsidP="00E11AD4">
      <w:pPr>
        <w:pStyle w:val="Heading6"/>
        <w:numPr>
          <w:ilvl w:val="0"/>
          <w:numId w:val="0"/>
        </w:numPr>
        <w:ind w:left="1440"/>
      </w:pPr>
      <w:r>
        <w:t xml:space="preserve">6.  </w:t>
      </w:r>
      <w:r w:rsidR="00E674A4">
        <w:tab/>
      </w:r>
      <w:r w:rsidR="004C6312">
        <w:t xml:space="preserve">Examples of proper and improper billing practices </w:t>
      </w:r>
    </w:p>
    <w:p w:rsidR="00E11AD4" w:rsidRDefault="00E11AD4" w:rsidP="00E11AD4">
      <w:pPr>
        <w:pStyle w:val="Heading6"/>
        <w:numPr>
          <w:ilvl w:val="0"/>
          <w:numId w:val="0"/>
        </w:numPr>
        <w:ind w:left="2160" w:hanging="720"/>
        <w:rPr>
          <w:rFonts w:cs="Arial"/>
          <w:szCs w:val="24"/>
        </w:rPr>
      </w:pPr>
    </w:p>
    <w:p w:rsidR="00145177" w:rsidRDefault="00941FB1" w:rsidP="00E11AD4">
      <w:pPr>
        <w:pStyle w:val="Heading6"/>
        <w:numPr>
          <w:ilvl w:val="0"/>
          <w:numId w:val="0"/>
        </w:numPr>
        <w:ind w:left="2160" w:hanging="720"/>
        <w:rPr>
          <w:rFonts w:cs="Arial"/>
          <w:szCs w:val="24"/>
        </w:rPr>
      </w:pPr>
      <w:r>
        <w:rPr>
          <w:rFonts w:cs="Arial"/>
          <w:szCs w:val="24"/>
        </w:rPr>
        <w:t>7.</w:t>
      </w:r>
      <w:r w:rsidR="00E674A4">
        <w:rPr>
          <w:rFonts w:cs="Arial"/>
          <w:szCs w:val="24"/>
        </w:rPr>
        <w:tab/>
        <w:t>F</w:t>
      </w:r>
      <w:r w:rsidR="008071FE" w:rsidRPr="00145177">
        <w:rPr>
          <w:rFonts w:cs="Arial"/>
          <w:szCs w:val="24"/>
        </w:rPr>
        <w:t>ederal health care program requirements governing the licensure and qualifications of individual behavioral health service providers</w:t>
      </w:r>
    </w:p>
    <w:p w:rsidR="00145177" w:rsidRPr="00145177" w:rsidRDefault="00145177" w:rsidP="00E11AD4"/>
    <w:p w:rsidR="00145177" w:rsidRPr="00E91302" w:rsidRDefault="00941FB1" w:rsidP="00E11AD4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 </w:t>
      </w:r>
      <w:r w:rsidR="00874661">
        <w:rPr>
          <w:rFonts w:ascii="Arial" w:hAnsi="Arial" w:cs="Arial"/>
          <w:sz w:val="24"/>
          <w:szCs w:val="24"/>
        </w:rPr>
        <w:tab/>
      </w:r>
      <w:r w:rsidR="00E84644">
        <w:rPr>
          <w:rFonts w:ascii="Arial" w:hAnsi="Arial" w:cs="Arial"/>
          <w:sz w:val="24"/>
          <w:szCs w:val="24"/>
        </w:rPr>
        <w:t>AQIS</w:t>
      </w:r>
      <w:r w:rsidR="005F6C38">
        <w:rPr>
          <w:rFonts w:ascii="Arial" w:hAnsi="Arial" w:cs="Arial"/>
          <w:sz w:val="24"/>
          <w:szCs w:val="24"/>
        </w:rPr>
        <w:t xml:space="preserve"> </w:t>
      </w:r>
      <w:r w:rsidR="00145177" w:rsidRPr="00E91302">
        <w:rPr>
          <w:rFonts w:ascii="Arial" w:hAnsi="Arial" w:cs="Arial"/>
          <w:sz w:val="24"/>
          <w:szCs w:val="24"/>
        </w:rPr>
        <w:t xml:space="preserve">shall notify the responsible supervisors on the Notification List when a staff member has not completed the </w:t>
      </w:r>
      <w:r w:rsidR="00AD4C8D">
        <w:rPr>
          <w:rFonts w:ascii="Arial" w:hAnsi="Arial" w:cs="Arial"/>
          <w:sz w:val="24"/>
          <w:szCs w:val="24"/>
        </w:rPr>
        <w:t>New Provider Training</w:t>
      </w:r>
      <w:r w:rsidR="00145177" w:rsidRPr="00E91302">
        <w:rPr>
          <w:rFonts w:ascii="Arial" w:hAnsi="Arial" w:cs="Arial"/>
          <w:sz w:val="24"/>
          <w:szCs w:val="24"/>
        </w:rPr>
        <w:t xml:space="preserve"> within the 30 days of being hired.</w:t>
      </w:r>
    </w:p>
    <w:p w:rsidR="004C6312" w:rsidRPr="00E91302" w:rsidRDefault="004C6312" w:rsidP="00E11AD4">
      <w:pPr>
        <w:rPr>
          <w:rFonts w:ascii="Arial" w:hAnsi="Arial" w:cs="Arial"/>
          <w:sz w:val="24"/>
          <w:szCs w:val="24"/>
        </w:rPr>
      </w:pPr>
    </w:p>
    <w:p w:rsidR="00154076" w:rsidRDefault="00DE0C7B" w:rsidP="00E11AD4">
      <w:pPr>
        <w:pStyle w:val="BodyText"/>
        <w:tabs>
          <w:tab w:val="clear" w:pos="6120"/>
        </w:tabs>
        <w:ind w:left="720" w:hanging="720"/>
      </w:pPr>
      <w:r>
        <w:rPr>
          <w:rFonts w:cs="Arial"/>
          <w:szCs w:val="24"/>
        </w:rPr>
        <w:t xml:space="preserve">VI. </w:t>
      </w:r>
      <w:r>
        <w:rPr>
          <w:rFonts w:cs="Arial"/>
          <w:szCs w:val="24"/>
        </w:rPr>
        <w:tab/>
      </w:r>
      <w:r w:rsidR="004C6312" w:rsidRPr="005F6C38">
        <w:rPr>
          <w:rFonts w:cs="Arial"/>
          <w:szCs w:val="24"/>
        </w:rPr>
        <w:t xml:space="preserve">If a new employee provides services or participates in processing bills before receiving the </w:t>
      </w:r>
      <w:r w:rsidR="00AD4C8D">
        <w:rPr>
          <w:rFonts w:cs="Arial"/>
          <w:szCs w:val="24"/>
        </w:rPr>
        <w:t>New</w:t>
      </w:r>
      <w:r w:rsidR="005F6C38">
        <w:rPr>
          <w:rFonts w:cs="Arial"/>
          <w:szCs w:val="24"/>
        </w:rPr>
        <w:t xml:space="preserve"> Provider Training</w:t>
      </w:r>
      <w:r w:rsidR="004C6312" w:rsidRPr="005F6C38">
        <w:rPr>
          <w:rFonts w:cs="Arial"/>
          <w:szCs w:val="24"/>
        </w:rPr>
        <w:t>, the employee's work related to coding, documenting</w:t>
      </w:r>
      <w:r w:rsidR="004C6312" w:rsidRPr="005F6C38">
        <w:t xml:space="preserve">, and/or </w:t>
      </w:r>
      <w:r w:rsidR="004C6312" w:rsidRPr="005F6C38">
        <w:lastRenderedPageBreak/>
        <w:t xml:space="preserve">processing the billing information shall </w:t>
      </w:r>
      <w:r w:rsidR="00C3694A">
        <w:t>be reviewed by the supervisor</w:t>
      </w:r>
      <w:r w:rsidR="004C6312" w:rsidRPr="005F6C38">
        <w:t xml:space="preserve"> or designee who has received the training. </w:t>
      </w:r>
      <w:r w:rsidR="00E91302" w:rsidRPr="005F6C38">
        <w:t xml:space="preserve"> </w:t>
      </w:r>
    </w:p>
    <w:p w:rsidR="00154076" w:rsidRDefault="00154076" w:rsidP="00E11AD4">
      <w:pPr>
        <w:pStyle w:val="BodyText"/>
        <w:tabs>
          <w:tab w:val="clear" w:pos="6120"/>
        </w:tabs>
        <w:ind w:left="720" w:hanging="720"/>
      </w:pPr>
    </w:p>
    <w:p w:rsidR="004C6312" w:rsidRPr="005F6C38" w:rsidRDefault="00154076" w:rsidP="00E11AD4">
      <w:pPr>
        <w:pStyle w:val="BodyText"/>
        <w:tabs>
          <w:tab w:val="clear" w:pos="6120"/>
        </w:tabs>
        <w:ind w:left="1440" w:hanging="720"/>
      </w:pPr>
      <w:r>
        <w:t xml:space="preserve">A. </w:t>
      </w:r>
      <w:r>
        <w:tab/>
      </w:r>
      <w:r w:rsidR="00E91302" w:rsidRPr="005F6C38">
        <w:t>In no case shall this extend beyond 30 days after the employee’s hire date or after they begin working as a provider of services.</w:t>
      </w:r>
    </w:p>
    <w:p w:rsidR="004C6312" w:rsidRDefault="004C6312" w:rsidP="00E11AD4">
      <w:pPr>
        <w:tabs>
          <w:tab w:val="left" w:pos="6120"/>
        </w:tabs>
        <w:rPr>
          <w:rFonts w:ascii="Arial" w:hAnsi="Arial"/>
          <w:b/>
          <w:sz w:val="24"/>
          <w:u w:val="single"/>
        </w:rPr>
      </w:pPr>
    </w:p>
    <w:sectPr w:rsidR="004C6312">
      <w:headerReference w:type="default" r:id="rId11"/>
      <w:footerReference w:type="default" r:id="rId12"/>
      <w:footerReference w:type="first" r:id="rId13"/>
      <w:pgSz w:w="12240" w:h="15840"/>
      <w:pgMar w:top="1080" w:right="1080" w:bottom="1080" w:left="1080" w:header="72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F5" w:rsidRDefault="006347F5">
      <w:r>
        <w:separator/>
      </w:r>
    </w:p>
  </w:endnote>
  <w:endnote w:type="continuationSeparator" w:id="0">
    <w:p w:rsidR="006347F5" w:rsidRDefault="0063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400000000000000"/>
    <w:charset w:val="00"/>
    <w:family w:val="auto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E12" w:rsidRPr="002B18DD" w:rsidRDefault="00F37E12" w:rsidP="00F37E12">
    <w:pPr>
      <w:pStyle w:val="Footer"/>
      <w:jc w:val="center"/>
      <w:rPr>
        <w:rFonts w:ascii="Arial" w:hAnsi="Arial" w:cs="Arial"/>
      </w:rPr>
    </w:pPr>
    <w:r w:rsidRPr="002B18DD">
      <w:rPr>
        <w:rFonts w:ascii="Arial" w:hAnsi="Arial" w:cs="Arial"/>
      </w:rPr>
      <w:t xml:space="preserve">Page </w:t>
    </w:r>
    <w:r w:rsidRPr="002B18DD">
      <w:rPr>
        <w:rStyle w:val="PageNumber"/>
        <w:rFonts w:ascii="Arial" w:hAnsi="Arial" w:cs="Arial"/>
      </w:rPr>
      <w:fldChar w:fldCharType="begin"/>
    </w:r>
    <w:r w:rsidRPr="002B18DD">
      <w:rPr>
        <w:rStyle w:val="PageNumber"/>
        <w:rFonts w:ascii="Arial" w:hAnsi="Arial" w:cs="Arial"/>
      </w:rPr>
      <w:instrText xml:space="preserve"> PAGE </w:instrText>
    </w:r>
    <w:r w:rsidRPr="002B18DD">
      <w:rPr>
        <w:rStyle w:val="PageNumber"/>
        <w:rFonts w:ascii="Arial" w:hAnsi="Arial" w:cs="Arial"/>
      </w:rPr>
      <w:fldChar w:fldCharType="separate"/>
    </w:r>
    <w:r w:rsidR="00962C5B">
      <w:rPr>
        <w:rStyle w:val="PageNumber"/>
        <w:rFonts w:ascii="Arial" w:hAnsi="Arial" w:cs="Arial"/>
        <w:noProof/>
      </w:rPr>
      <w:t>3</w:t>
    </w:r>
    <w:r w:rsidRPr="002B18DD"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of 3</w:t>
    </w:r>
  </w:p>
  <w:p w:rsidR="004C6312" w:rsidRPr="002B18DD" w:rsidRDefault="004C6312" w:rsidP="00E11AD4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12" w:rsidRPr="002B18DD" w:rsidRDefault="004C6312" w:rsidP="00E11AD4">
    <w:pPr>
      <w:pStyle w:val="Footer"/>
      <w:jc w:val="center"/>
      <w:rPr>
        <w:rFonts w:ascii="Arial" w:hAnsi="Arial" w:cs="Arial"/>
      </w:rPr>
    </w:pPr>
    <w:r w:rsidRPr="002B18DD">
      <w:rPr>
        <w:rFonts w:ascii="Arial" w:hAnsi="Arial" w:cs="Arial"/>
      </w:rPr>
      <w:t xml:space="preserve">Page </w:t>
    </w:r>
    <w:r w:rsidRPr="002B18DD">
      <w:rPr>
        <w:rStyle w:val="PageNumber"/>
        <w:rFonts w:ascii="Arial" w:hAnsi="Arial" w:cs="Arial"/>
      </w:rPr>
      <w:fldChar w:fldCharType="begin"/>
    </w:r>
    <w:r w:rsidRPr="002B18DD">
      <w:rPr>
        <w:rStyle w:val="PageNumber"/>
        <w:rFonts w:ascii="Arial" w:hAnsi="Arial" w:cs="Arial"/>
      </w:rPr>
      <w:instrText xml:space="preserve"> PAGE </w:instrText>
    </w:r>
    <w:r w:rsidRPr="002B18DD">
      <w:rPr>
        <w:rStyle w:val="PageNumber"/>
        <w:rFonts w:ascii="Arial" w:hAnsi="Arial" w:cs="Arial"/>
      </w:rPr>
      <w:fldChar w:fldCharType="separate"/>
    </w:r>
    <w:r w:rsidR="00962C5B">
      <w:rPr>
        <w:rStyle w:val="PageNumber"/>
        <w:rFonts w:ascii="Arial" w:hAnsi="Arial" w:cs="Arial"/>
        <w:noProof/>
      </w:rPr>
      <w:t>1</w:t>
    </w:r>
    <w:r w:rsidRPr="002B18DD">
      <w:rPr>
        <w:rStyle w:val="PageNumber"/>
        <w:rFonts w:ascii="Arial" w:hAnsi="Arial" w:cs="Arial"/>
      </w:rPr>
      <w:fldChar w:fldCharType="end"/>
    </w:r>
    <w:r w:rsidR="00F37E12">
      <w:rPr>
        <w:rStyle w:val="PageNumber"/>
        <w:rFonts w:ascii="Arial" w:hAnsi="Arial" w:cs="Arial"/>
      </w:rPr>
      <w:t xml:space="preserve"> 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F5" w:rsidRDefault="006347F5">
      <w:r>
        <w:separator/>
      </w:r>
    </w:p>
  </w:footnote>
  <w:footnote w:type="continuationSeparator" w:id="0">
    <w:p w:rsidR="006347F5" w:rsidRDefault="00634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12" w:rsidRDefault="004C6312" w:rsidP="00E11AD4">
    <w:pPr>
      <w:pStyle w:val="Header"/>
      <w:widowControl w:val="0"/>
      <w:tabs>
        <w:tab w:val="clear" w:pos="4320"/>
        <w:tab w:val="left" w:pos="900"/>
        <w:tab w:val="left" w:pos="5840"/>
      </w:tabs>
      <w:ind w:left="900" w:hanging="900"/>
      <w:rPr>
        <w:rFonts w:ascii="Arial" w:hAnsi="Arial"/>
        <w:sz w:val="18"/>
        <w:u w:val="single"/>
      </w:rPr>
    </w:pPr>
    <w:r w:rsidRPr="002B18DD">
      <w:rPr>
        <w:rFonts w:ascii="Arial" w:hAnsi="Arial"/>
        <w:b/>
      </w:rPr>
      <w:t>S</w:t>
    </w:r>
    <w:r w:rsidR="00F37E12">
      <w:rPr>
        <w:rFonts w:ascii="Arial" w:hAnsi="Arial"/>
        <w:b/>
      </w:rPr>
      <w:t>UBJECT</w:t>
    </w:r>
    <w:r w:rsidRPr="002B18DD">
      <w:rPr>
        <w:rFonts w:ascii="Arial" w:hAnsi="Arial"/>
        <w:b/>
      </w:rPr>
      <w:t>:</w:t>
    </w:r>
    <w:r w:rsidR="00F37E12">
      <w:rPr>
        <w:rFonts w:ascii="Arial" w:hAnsi="Arial"/>
      </w:rPr>
      <w:t xml:space="preserve">  </w:t>
    </w:r>
    <w:r w:rsidRPr="002B18DD">
      <w:rPr>
        <w:rFonts w:ascii="Arial" w:hAnsi="Arial"/>
      </w:rPr>
      <w:t>Compliance Orientation, Education and Training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4C6312" w:rsidRDefault="004C6312">
    <w:pPr>
      <w:pStyle w:val="Header"/>
      <w:widowControl w:val="0"/>
      <w:pBdr>
        <w:bottom w:val="double" w:sz="6" w:space="0" w:color="auto"/>
      </w:pBdr>
      <w:tabs>
        <w:tab w:val="clear" w:pos="4320"/>
        <w:tab w:val="left" w:pos="5840"/>
      </w:tabs>
      <w:rPr>
        <w:rFonts w:ascii="Arial" w:hAnsi="Arial"/>
        <w:sz w:val="18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4C6312" w:rsidRDefault="004C63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B850C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7358C8"/>
    <w:multiLevelType w:val="multilevel"/>
    <w:tmpl w:val="6D92E2F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2"/>
      <w:numFmt w:val="upperRoman"/>
      <w:lvlText w:val="II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AB15E59"/>
    <w:multiLevelType w:val="multilevel"/>
    <w:tmpl w:val="717895AA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10997E32"/>
    <w:multiLevelType w:val="singleLevel"/>
    <w:tmpl w:val="7C266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>
    <w:nsid w:val="150472D6"/>
    <w:multiLevelType w:val="singleLevel"/>
    <w:tmpl w:val="63E258F2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6">
    <w:nsid w:val="157B539F"/>
    <w:multiLevelType w:val="singleLevel"/>
    <w:tmpl w:val="CC36D98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>
    <w:nsid w:val="1B9421F2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C9E7DB9"/>
    <w:multiLevelType w:val="singleLevel"/>
    <w:tmpl w:val="23302C3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>
    <w:nsid w:val="1D63229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21A853F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224A1C34"/>
    <w:multiLevelType w:val="singleLevel"/>
    <w:tmpl w:val="7C266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22F12FFF"/>
    <w:multiLevelType w:val="singleLevel"/>
    <w:tmpl w:val="228CCCFA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3">
    <w:nsid w:val="29042FE7"/>
    <w:multiLevelType w:val="multilevel"/>
    <w:tmpl w:val="78D61B30"/>
    <w:lvl w:ilvl="0">
      <w:start w:val="5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>
    <w:nsid w:val="297947A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>
    <w:nsid w:val="2A8741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A966981"/>
    <w:multiLevelType w:val="multilevel"/>
    <w:tmpl w:val="6D92E2F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2"/>
      <w:numFmt w:val="upperRoman"/>
      <w:lvlText w:val="II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C062A82"/>
    <w:multiLevelType w:val="multilevel"/>
    <w:tmpl w:val="6D92E2F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2"/>
      <w:numFmt w:val="upperRoman"/>
      <w:lvlText w:val="II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0C54343"/>
    <w:multiLevelType w:val="singleLevel"/>
    <w:tmpl w:val="25B85998"/>
    <w:lvl w:ilvl="0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</w:abstractNum>
  <w:abstractNum w:abstractNumId="19">
    <w:nsid w:val="32E365C3"/>
    <w:multiLevelType w:val="singleLevel"/>
    <w:tmpl w:val="4DAC55BC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0">
    <w:nsid w:val="34875576"/>
    <w:multiLevelType w:val="singleLevel"/>
    <w:tmpl w:val="CC36D98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>
    <w:nsid w:val="36D2431B"/>
    <w:multiLevelType w:val="singleLevel"/>
    <w:tmpl w:val="50A0A034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2">
    <w:nsid w:val="38570FF4"/>
    <w:multiLevelType w:val="singleLevel"/>
    <w:tmpl w:val="7C266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3">
    <w:nsid w:val="3D1A439C"/>
    <w:multiLevelType w:val="hybridMultilevel"/>
    <w:tmpl w:val="F5648C78"/>
    <w:lvl w:ilvl="0" w:tplc="78C8F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E09E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26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405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C5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E60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7A7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A1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D6C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AE5E3B"/>
    <w:multiLevelType w:val="singleLevel"/>
    <w:tmpl w:val="FEFA767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7392130"/>
    <w:multiLevelType w:val="multilevel"/>
    <w:tmpl w:val="5C7A4E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Restart w:val="0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479B49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82C7CDF"/>
    <w:multiLevelType w:val="singleLevel"/>
    <w:tmpl w:val="CA5A7E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B9017C4"/>
    <w:multiLevelType w:val="singleLevel"/>
    <w:tmpl w:val="E780A7B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9">
    <w:nsid w:val="4D311CC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508133F8"/>
    <w:multiLevelType w:val="singleLevel"/>
    <w:tmpl w:val="BD9205F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5530F4A"/>
    <w:multiLevelType w:val="singleLevel"/>
    <w:tmpl w:val="6630AC10"/>
    <w:lvl w:ilvl="0">
      <w:start w:val="6"/>
      <w:numFmt w:val="lowerLetter"/>
      <w:lvlText w:val=""/>
      <w:lvlJc w:val="left"/>
      <w:pPr>
        <w:tabs>
          <w:tab w:val="num" w:pos="765"/>
        </w:tabs>
        <w:ind w:left="765" w:hanging="405"/>
      </w:pPr>
      <w:rPr>
        <w:rFonts w:ascii="Wingdings" w:hAnsi="Wingdings" w:hint="default"/>
      </w:rPr>
    </w:lvl>
  </w:abstractNum>
  <w:abstractNum w:abstractNumId="32">
    <w:nsid w:val="56FF2B67"/>
    <w:multiLevelType w:val="singleLevel"/>
    <w:tmpl w:val="6E7E388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574D6986"/>
    <w:multiLevelType w:val="singleLevel"/>
    <w:tmpl w:val="8E8049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4">
    <w:nsid w:val="583F27FB"/>
    <w:multiLevelType w:val="multilevel"/>
    <w:tmpl w:val="23FE3056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>
    <w:nsid w:val="58796ADE"/>
    <w:multiLevelType w:val="singleLevel"/>
    <w:tmpl w:val="7C266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6">
    <w:nsid w:val="58AA45A2"/>
    <w:multiLevelType w:val="singleLevel"/>
    <w:tmpl w:val="7C266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7">
    <w:nsid w:val="5AE436DA"/>
    <w:multiLevelType w:val="singleLevel"/>
    <w:tmpl w:val="228CCCFA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8">
    <w:nsid w:val="5BC967D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6204782D"/>
    <w:multiLevelType w:val="singleLevel"/>
    <w:tmpl w:val="7C266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0">
    <w:nsid w:val="6316208C"/>
    <w:multiLevelType w:val="multilevel"/>
    <w:tmpl w:val="D23CFA80"/>
    <w:lvl w:ilvl="0">
      <w:start w:val="1"/>
      <w:numFmt w:val="upperLetter"/>
      <w:pStyle w:val="Heading6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2"/>
      <w:numFmt w:val="upperLetter"/>
      <w:lvlText w:val="%6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67F62454"/>
    <w:multiLevelType w:val="singleLevel"/>
    <w:tmpl w:val="9CE8173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>
    <w:nsid w:val="68BA6A69"/>
    <w:multiLevelType w:val="singleLevel"/>
    <w:tmpl w:val="7C266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3">
    <w:nsid w:val="69A06466"/>
    <w:multiLevelType w:val="multilevel"/>
    <w:tmpl w:val="71B0F8F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2"/>
      <w:numFmt w:val="upperRoman"/>
      <w:lvlText w:val="II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>
    <w:nsid w:val="6D036E0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16B60A3"/>
    <w:multiLevelType w:val="singleLevel"/>
    <w:tmpl w:val="228CCCFA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6">
    <w:nsid w:val="71BF0C1E"/>
    <w:multiLevelType w:val="singleLevel"/>
    <w:tmpl w:val="20F247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  <w:rPr>
        <w:rFonts w:hint="default"/>
      </w:rPr>
    </w:lvl>
  </w:abstractNum>
  <w:abstractNum w:abstractNumId="47">
    <w:nsid w:val="7DFC0EA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5"/>
  </w:num>
  <w:num w:numId="2">
    <w:abstractNumId w:val="12"/>
  </w:num>
  <w:num w:numId="3">
    <w:abstractNumId w:val="37"/>
  </w:num>
  <w:num w:numId="4">
    <w:abstractNumId w:val="38"/>
  </w:num>
  <w:num w:numId="5">
    <w:abstractNumId w:val="19"/>
  </w:num>
  <w:num w:numId="6">
    <w:abstractNumId w:val="21"/>
  </w:num>
  <w:num w:numId="7">
    <w:abstractNumId w:val="29"/>
  </w:num>
  <w:num w:numId="8">
    <w:abstractNumId w:val="5"/>
  </w:num>
  <w:num w:numId="9">
    <w:abstractNumId w:val="47"/>
  </w:num>
  <w:num w:numId="10">
    <w:abstractNumId w:val="46"/>
  </w:num>
  <w:num w:numId="11">
    <w:abstractNumId w:val="44"/>
  </w:num>
  <w:num w:numId="12">
    <w:abstractNumId w:val="1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6"/>
  </w:num>
  <w:num w:numId="15">
    <w:abstractNumId w:val="32"/>
  </w:num>
  <w:num w:numId="16">
    <w:abstractNumId w:val="27"/>
  </w:num>
  <w:num w:numId="17">
    <w:abstractNumId w:val="30"/>
  </w:num>
  <w:num w:numId="18">
    <w:abstractNumId w:val="18"/>
  </w:num>
  <w:num w:numId="19">
    <w:abstractNumId w:val="15"/>
  </w:num>
  <w:num w:numId="20">
    <w:abstractNumId w:val="6"/>
  </w:num>
  <w:num w:numId="21">
    <w:abstractNumId w:val="39"/>
  </w:num>
  <w:num w:numId="22">
    <w:abstractNumId w:val="22"/>
  </w:num>
  <w:num w:numId="23">
    <w:abstractNumId w:val="20"/>
  </w:num>
  <w:num w:numId="24">
    <w:abstractNumId w:val="36"/>
  </w:num>
  <w:num w:numId="25">
    <w:abstractNumId w:val="8"/>
  </w:num>
  <w:num w:numId="26">
    <w:abstractNumId w:val="28"/>
  </w:num>
  <w:num w:numId="27">
    <w:abstractNumId w:val="42"/>
  </w:num>
  <w:num w:numId="28">
    <w:abstractNumId w:val="33"/>
  </w:num>
  <w:num w:numId="29">
    <w:abstractNumId w:val="24"/>
  </w:num>
  <w:num w:numId="30">
    <w:abstractNumId w:val="35"/>
  </w:num>
  <w:num w:numId="31">
    <w:abstractNumId w:val="4"/>
  </w:num>
  <w:num w:numId="32">
    <w:abstractNumId w:val="11"/>
  </w:num>
  <w:num w:numId="33">
    <w:abstractNumId w:val="9"/>
  </w:num>
  <w:num w:numId="34">
    <w:abstractNumId w:val="14"/>
  </w:num>
  <w:num w:numId="35">
    <w:abstractNumId w:val="10"/>
  </w:num>
  <w:num w:numId="36">
    <w:abstractNumId w:val="7"/>
  </w:num>
  <w:num w:numId="37">
    <w:abstractNumId w:val="41"/>
  </w:num>
  <w:num w:numId="38">
    <w:abstractNumId w:val="31"/>
  </w:num>
  <w:num w:numId="39">
    <w:abstractNumId w:val="23"/>
  </w:num>
  <w:num w:numId="40">
    <w:abstractNumId w:val="17"/>
  </w:num>
  <w:num w:numId="41">
    <w:abstractNumId w:val="2"/>
  </w:num>
  <w:num w:numId="42">
    <w:abstractNumId w:val="16"/>
  </w:num>
  <w:num w:numId="43">
    <w:abstractNumId w:val="43"/>
  </w:num>
  <w:num w:numId="44">
    <w:abstractNumId w:val="40"/>
  </w:num>
  <w:num w:numId="45">
    <w:abstractNumId w:val="34"/>
  </w:num>
  <w:num w:numId="46">
    <w:abstractNumId w:val="3"/>
  </w:num>
  <w:num w:numId="47">
    <w:abstractNumId w:val="13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FE"/>
    <w:rsid w:val="0001136A"/>
    <w:rsid w:val="00026924"/>
    <w:rsid w:val="00054F4F"/>
    <w:rsid w:val="00145177"/>
    <w:rsid w:val="00154076"/>
    <w:rsid w:val="001E771C"/>
    <w:rsid w:val="002100B3"/>
    <w:rsid w:val="00223A12"/>
    <w:rsid w:val="002B18DD"/>
    <w:rsid w:val="00321C62"/>
    <w:rsid w:val="00416D87"/>
    <w:rsid w:val="00435104"/>
    <w:rsid w:val="00480EC8"/>
    <w:rsid w:val="00484E6F"/>
    <w:rsid w:val="004A4931"/>
    <w:rsid w:val="004B18A4"/>
    <w:rsid w:val="004B1ABE"/>
    <w:rsid w:val="004C3046"/>
    <w:rsid w:val="004C6312"/>
    <w:rsid w:val="00522535"/>
    <w:rsid w:val="00552063"/>
    <w:rsid w:val="00581212"/>
    <w:rsid w:val="00583175"/>
    <w:rsid w:val="005904E2"/>
    <w:rsid w:val="005C580C"/>
    <w:rsid w:val="005F6C38"/>
    <w:rsid w:val="00622A55"/>
    <w:rsid w:val="006347F5"/>
    <w:rsid w:val="006C67C3"/>
    <w:rsid w:val="006E4797"/>
    <w:rsid w:val="0070487D"/>
    <w:rsid w:val="00712FD9"/>
    <w:rsid w:val="00786FF9"/>
    <w:rsid w:val="008071FE"/>
    <w:rsid w:val="00866EAB"/>
    <w:rsid w:val="00874661"/>
    <w:rsid w:val="00892791"/>
    <w:rsid w:val="008D06BC"/>
    <w:rsid w:val="009232B8"/>
    <w:rsid w:val="00941FB1"/>
    <w:rsid w:val="00962C5B"/>
    <w:rsid w:val="009976AA"/>
    <w:rsid w:val="009B21A0"/>
    <w:rsid w:val="009B7FC0"/>
    <w:rsid w:val="009C4166"/>
    <w:rsid w:val="009D53DD"/>
    <w:rsid w:val="009E0DB3"/>
    <w:rsid w:val="00A030B3"/>
    <w:rsid w:val="00AB48FF"/>
    <w:rsid w:val="00AD4C8D"/>
    <w:rsid w:val="00AE556E"/>
    <w:rsid w:val="00AF2BF7"/>
    <w:rsid w:val="00B77198"/>
    <w:rsid w:val="00C26496"/>
    <w:rsid w:val="00C3694A"/>
    <w:rsid w:val="00C64FEF"/>
    <w:rsid w:val="00CD4DAA"/>
    <w:rsid w:val="00D10A18"/>
    <w:rsid w:val="00DE0C7B"/>
    <w:rsid w:val="00E11AD4"/>
    <w:rsid w:val="00E6174B"/>
    <w:rsid w:val="00E674A4"/>
    <w:rsid w:val="00E84644"/>
    <w:rsid w:val="00E852D5"/>
    <w:rsid w:val="00E91302"/>
    <w:rsid w:val="00EC37C7"/>
    <w:rsid w:val="00F06939"/>
    <w:rsid w:val="00F219CF"/>
    <w:rsid w:val="00F27E6D"/>
    <w:rsid w:val="00F37E12"/>
    <w:rsid w:val="00F629FC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Geneva" w:hAnsi="Geneva"/>
    </w:rPr>
  </w:style>
  <w:style w:type="paragraph" w:styleId="Heading1">
    <w:name w:val="heading 1"/>
    <w:basedOn w:val="Normal"/>
    <w:next w:val="Normal"/>
    <w:qFormat/>
    <w:pPr>
      <w:keepNext/>
      <w:tabs>
        <w:tab w:val="left" w:pos="792"/>
        <w:tab w:val="right" w:pos="4932"/>
        <w:tab w:val="left" w:pos="6120"/>
      </w:tabs>
      <w:jc w:val="left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  <w:tab w:val="right" w:pos="4932"/>
        <w:tab w:val="left" w:pos="6120"/>
      </w:tabs>
      <w:jc w:val="left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color w:val="FF0000"/>
      <w:sz w:val="24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pPr>
      <w:keepNext/>
      <w:numPr>
        <w:numId w:val="44"/>
      </w:numPr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6120"/>
      </w:tabs>
      <w:spacing w:line="300" w:lineRule="exact"/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6120"/>
      </w:tabs>
      <w:spacing w:line="300" w:lineRule="exact"/>
      <w:jc w:val="center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tabs>
        <w:tab w:val="left" w:pos="6120"/>
      </w:tabs>
      <w:spacing w:line="300" w:lineRule="exact"/>
      <w:jc w:val="left"/>
      <w:outlineLvl w:val="8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pPr>
      <w:tabs>
        <w:tab w:val="left" w:pos="6120"/>
      </w:tabs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numPr>
        <w:ilvl w:val="12"/>
      </w:numPr>
      <w:ind w:left="270" w:hanging="360"/>
    </w:pPr>
  </w:style>
  <w:style w:type="paragraph" w:styleId="BodyTextIndent3">
    <w:name w:val="Body Text Indent 3"/>
    <w:basedOn w:val="Normal"/>
    <w:pPr>
      <w:numPr>
        <w:ilvl w:val="12"/>
      </w:numPr>
      <w:ind w:left="-90"/>
    </w:pPr>
  </w:style>
  <w:style w:type="character" w:styleId="Hyperlink">
    <w:name w:val="Hyperlink"/>
    <w:rsid w:val="00AE556E"/>
    <w:rPr>
      <w:color w:val="0000FF"/>
      <w:u w:val="single"/>
    </w:rPr>
  </w:style>
  <w:style w:type="character" w:styleId="FollowedHyperlink">
    <w:name w:val="FollowedHyperlink"/>
    <w:rsid w:val="00AE556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11A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25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2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Geneva" w:hAnsi="Geneva"/>
    </w:rPr>
  </w:style>
  <w:style w:type="paragraph" w:styleId="Heading1">
    <w:name w:val="heading 1"/>
    <w:basedOn w:val="Normal"/>
    <w:next w:val="Normal"/>
    <w:qFormat/>
    <w:pPr>
      <w:keepNext/>
      <w:tabs>
        <w:tab w:val="left" w:pos="792"/>
        <w:tab w:val="right" w:pos="4932"/>
        <w:tab w:val="left" w:pos="6120"/>
      </w:tabs>
      <w:jc w:val="left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  <w:tab w:val="right" w:pos="4932"/>
        <w:tab w:val="left" w:pos="6120"/>
      </w:tabs>
      <w:jc w:val="left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color w:val="FF0000"/>
      <w:sz w:val="24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pPr>
      <w:keepNext/>
      <w:numPr>
        <w:numId w:val="44"/>
      </w:numPr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6120"/>
      </w:tabs>
      <w:spacing w:line="300" w:lineRule="exact"/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6120"/>
      </w:tabs>
      <w:spacing w:line="300" w:lineRule="exact"/>
      <w:jc w:val="center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tabs>
        <w:tab w:val="left" w:pos="6120"/>
      </w:tabs>
      <w:spacing w:line="300" w:lineRule="exact"/>
      <w:jc w:val="left"/>
      <w:outlineLvl w:val="8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pPr>
      <w:tabs>
        <w:tab w:val="left" w:pos="6120"/>
      </w:tabs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numPr>
        <w:ilvl w:val="12"/>
      </w:numPr>
      <w:ind w:left="270" w:hanging="360"/>
    </w:pPr>
  </w:style>
  <w:style w:type="paragraph" w:styleId="BodyTextIndent3">
    <w:name w:val="Body Text Indent 3"/>
    <w:basedOn w:val="Normal"/>
    <w:pPr>
      <w:numPr>
        <w:ilvl w:val="12"/>
      </w:numPr>
      <w:ind w:left="-90"/>
    </w:pPr>
  </w:style>
  <w:style w:type="character" w:styleId="Hyperlink">
    <w:name w:val="Hyperlink"/>
    <w:rsid w:val="00AE556E"/>
    <w:rPr>
      <w:color w:val="0000FF"/>
      <w:u w:val="single"/>
    </w:rPr>
  </w:style>
  <w:style w:type="character" w:styleId="FollowedHyperlink">
    <w:name w:val="FollowedHyperlink"/>
    <w:rsid w:val="00AE556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11A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25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2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ranet.ochca.com/docs/compliance/p&amp;p/I-1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ranet.ochca.com/docs/compliance/p&amp;p/I-1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3575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Clozapine P &amp; P</vt:lpstr>
    </vt:vector>
  </TitlesOfParts>
  <Company>HCA/WAREHOUSE</Company>
  <LinksUpToDate>false</LinksUpToDate>
  <CharactersWithSpaces>4106</CharactersWithSpaces>
  <SharedDoc>false</SharedDoc>
  <HLinks>
    <vt:vector size="12" baseType="variant">
      <vt:variant>
        <vt:i4>2162720</vt:i4>
      </vt:variant>
      <vt:variant>
        <vt:i4>7</vt:i4>
      </vt:variant>
      <vt:variant>
        <vt:i4>0</vt:i4>
      </vt:variant>
      <vt:variant>
        <vt:i4>5</vt:i4>
      </vt:variant>
      <vt:variant>
        <vt:lpwstr>http://intranet.ochca.com/docs/compliance/p&amp;p/I-12.pdf</vt:lpwstr>
      </vt:variant>
      <vt:variant>
        <vt:lpwstr/>
      </vt:variant>
      <vt:variant>
        <vt:i4>2162720</vt:i4>
      </vt:variant>
      <vt:variant>
        <vt:i4>4</vt:i4>
      </vt:variant>
      <vt:variant>
        <vt:i4>0</vt:i4>
      </vt:variant>
      <vt:variant>
        <vt:i4>5</vt:i4>
      </vt:variant>
      <vt:variant>
        <vt:lpwstr>http://intranet.ochca.com/docs/compliance/p&amp;p/I-12.pdf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Clozapine P &amp; P</dc:title>
  <dc:creator>HCA Mental Health</dc:creator>
  <cp:lastModifiedBy>Fialcowitz, Anne</cp:lastModifiedBy>
  <cp:revision>2</cp:revision>
  <cp:lastPrinted>2008-11-03T17:37:00Z</cp:lastPrinted>
  <dcterms:created xsi:type="dcterms:W3CDTF">2016-02-04T22:20:00Z</dcterms:created>
  <dcterms:modified xsi:type="dcterms:W3CDTF">2016-02-04T22:20:00Z</dcterms:modified>
</cp:coreProperties>
</file>