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A5974" w14:textId="062A5806" w:rsidR="00AB2CCF" w:rsidRPr="00EA3299" w:rsidRDefault="00683919">
      <w:pPr>
        <w:shd w:val="clear" w:color="auto" w:fill="FFFFFF"/>
        <w:jc w:val="right"/>
        <w:rPr>
          <w:rFonts w:ascii="PMingLiU" w:hAnsi="PMingLiU" w:cs="Helvetica Neue"/>
          <w:color w:val="000000"/>
          <w:sz w:val="21"/>
          <w:szCs w:val="21"/>
          <w:lang w:val="es-US" w:eastAsia="zh-TW"/>
        </w:rPr>
      </w:pPr>
      <w:r w:rsidRPr="00EA3299">
        <w:rPr>
          <w:rFonts w:ascii="PMingLiU" w:hAnsi="PMingLiU" w:cs="Helvetica Neue"/>
          <w:color w:val="000000"/>
          <w:lang w:val="es-US" w:eastAsia="zh-TW"/>
        </w:rPr>
        <w:t xml:space="preserve"> </w:t>
      </w:r>
      <w:r w:rsidR="00251395" w:rsidRPr="00EA3299">
        <w:rPr>
          <w:rFonts w:ascii="PMingLiU" w:hAnsi="PMingLiU" w:cs="PingFang TC" w:hint="eastAsia"/>
          <w:color w:val="000000"/>
          <w:sz w:val="21"/>
          <w:szCs w:val="21"/>
          <w:lang w:val="es-US" w:eastAsia="zh-TW"/>
        </w:rPr>
        <w:t>媒體聯絡人：</w:t>
      </w:r>
      <w:r w:rsidRPr="00EA3299">
        <w:rPr>
          <w:rFonts w:ascii="PMingLiU" w:hAnsi="PMingLiU" w:cs="Helvetica Neue"/>
          <w:color w:val="000000"/>
          <w:sz w:val="21"/>
          <w:szCs w:val="21"/>
          <w:lang w:val="es-US" w:eastAsia="zh-TW"/>
        </w:rPr>
        <w:t xml:space="preserve"> </w:t>
      </w:r>
    </w:p>
    <w:p w14:paraId="7C2697A5" w14:textId="28724D2F" w:rsidR="00AB2CCF" w:rsidRPr="00EA3299" w:rsidRDefault="00251395">
      <w:pPr>
        <w:shd w:val="clear" w:color="auto" w:fill="FFFFFF"/>
        <w:jc w:val="right"/>
        <w:rPr>
          <w:rFonts w:ascii="PMingLiU" w:hAnsi="PMingLiU" w:cs="Helvetica Neue"/>
          <w:color w:val="000000"/>
          <w:sz w:val="21"/>
          <w:szCs w:val="21"/>
          <w:lang w:val="es-US" w:eastAsia="zh-TW"/>
        </w:rPr>
      </w:pPr>
      <w:r w:rsidRPr="00EA3299">
        <w:rPr>
          <w:rFonts w:ascii="PMingLiU" w:hAnsi="PMingLiU" w:cs="Helvetica Neue" w:hint="eastAsia"/>
          <w:color w:val="000000"/>
          <w:sz w:val="21"/>
          <w:szCs w:val="21"/>
          <w:lang w:val="es-US" w:eastAsia="zh-TW"/>
        </w:rPr>
        <w:t>海蒂·帕拉雷斯（</w:t>
      </w:r>
      <w:r w:rsidR="00683919" w:rsidRPr="00EA3299">
        <w:rPr>
          <w:rFonts w:ascii="PMingLiU" w:hAnsi="PMingLiU" w:cs="Helvetica Neue"/>
          <w:color w:val="000000"/>
          <w:sz w:val="21"/>
          <w:szCs w:val="21"/>
          <w:lang w:val="es-US" w:eastAsia="zh-TW"/>
        </w:rPr>
        <w:t>Heidi Pallares</w:t>
      </w:r>
      <w:r w:rsidRPr="00EA3299">
        <w:rPr>
          <w:rFonts w:ascii="PMingLiU" w:hAnsi="PMingLiU" w:cs="Helvetica Neue" w:hint="eastAsia"/>
          <w:color w:val="000000"/>
          <w:sz w:val="21"/>
          <w:szCs w:val="21"/>
          <w:lang w:val="es-US" w:eastAsia="zh-TW"/>
        </w:rPr>
        <w:t>）</w:t>
      </w:r>
    </w:p>
    <w:p w14:paraId="6F949358" w14:textId="339B7648" w:rsidR="00AB2CCF" w:rsidRPr="00EA3299" w:rsidRDefault="00000000">
      <w:pPr>
        <w:shd w:val="clear" w:color="auto" w:fill="FFFFFF"/>
        <w:jc w:val="right"/>
        <w:rPr>
          <w:rFonts w:ascii="PMingLiU" w:hAnsi="PMingLiU" w:cs="Helvetica Neue"/>
          <w:color w:val="000000"/>
          <w:sz w:val="21"/>
          <w:szCs w:val="21"/>
          <w:lang w:val="es-US" w:eastAsia="zh-TW"/>
        </w:rPr>
      </w:pPr>
      <w:r>
        <w:fldChar w:fldCharType="begin"/>
      </w:r>
      <w:r>
        <w:rPr>
          <w:lang w:eastAsia="zh-TW"/>
        </w:rPr>
        <w:instrText>HYPERLINK "mailto:hpallares@cornerstonecomms.com"</w:instrText>
      </w:r>
      <w:r>
        <w:fldChar w:fldCharType="separate"/>
      </w:r>
      <w:r w:rsidR="00951823" w:rsidRPr="00EA3299">
        <w:rPr>
          <w:rStyle w:val="Hyperlink"/>
          <w:rFonts w:ascii="PMingLiU" w:hAnsi="PMingLiU" w:cs="Helvetica Neue"/>
          <w:sz w:val="21"/>
          <w:szCs w:val="21"/>
          <w:lang w:val="es-US" w:eastAsia="zh-TW"/>
        </w:rPr>
        <w:t>hpallares@cornerstonecomms.com</w:t>
      </w:r>
      <w:r>
        <w:rPr>
          <w:rStyle w:val="Hyperlink"/>
          <w:rFonts w:ascii="PMingLiU" w:hAnsi="PMingLiU" w:cs="Helvetica Neue"/>
          <w:sz w:val="21"/>
          <w:szCs w:val="21"/>
          <w:lang w:val="es-US"/>
        </w:rPr>
        <w:fldChar w:fldCharType="end"/>
      </w:r>
      <w:r w:rsidR="00951823" w:rsidRPr="00EA3299">
        <w:rPr>
          <w:rFonts w:ascii="PMingLiU" w:hAnsi="PMingLiU" w:cs="Helvetica Neue"/>
          <w:color w:val="000000"/>
          <w:sz w:val="21"/>
          <w:szCs w:val="21"/>
          <w:lang w:val="es-US" w:eastAsia="zh-TW"/>
        </w:rPr>
        <w:t xml:space="preserve"> </w:t>
      </w:r>
    </w:p>
    <w:p w14:paraId="31E5814B" w14:textId="77777777" w:rsidR="00AB2CCF" w:rsidRPr="00EA3299" w:rsidRDefault="00683919">
      <w:pPr>
        <w:shd w:val="clear" w:color="auto" w:fill="FFFFFF"/>
        <w:jc w:val="right"/>
        <w:rPr>
          <w:rFonts w:ascii="PMingLiU" w:hAnsi="PMingLiU" w:cs="Helvetica Neue"/>
          <w:color w:val="000000"/>
          <w:sz w:val="21"/>
          <w:szCs w:val="21"/>
          <w:lang w:val="es-US" w:eastAsia="zh-TW"/>
        </w:rPr>
      </w:pPr>
      <w:r w:rsidRPr="00EA3299">
        <w:rPr>
          <w:rFonts w:ascii="PMingLiU" w:hAnsi="PMingLiU" w:cs="Helvetica Neue"/>
          <w:color w:val="000000"/>
          <w:sz w:val="21"/>
          <w:szCs w:val="21"/>
          <w:lang w:val="es-US" w:eastAsia="zh-TW"/>
        </w:rPr>
        <w:t>(949) 285-7278</w:t>
      </w:r>
    </w:p>
    <w:p w14:paraId="5586CC92" w14:textId="77777777" w:rsidR="00031BD4" w:rsidRPr="00EA3299" w:rsidRDefault="00031BD4">
      <w:pPr>
        <w:shd w:val="clear" w:color="auto" w:fill="FFFFFF"/>
        <w:jc w:val="right"/>
        <w:rPr>
          <w:rFonts w:ascii="PMingLiU" w:hAnsi="PMingLiU" w:cs="Helvetica Neue"/>
          <w:color w:val="000000"/>
          <w:sz w:val="21"/>
          <w:szCs w:val="21"/>
          <w:lang w:val="es-US" w:eastAsia="zh-TW"/>
        </w:rPr>
      </w:pPr>
    </w:p>
    <w:p w14:paraId="0B88B25F" w14:textId="151008FC" w:rsidR="00031BD4" w:rsidRPr="00EA3299" w:rsidRDefault="00251395">
      <w:pPr>
        <w:shd w:val="clear" w:color="auto" w:fill="FFFFFF"/>
        <w:jc w:val="right"/>
        <w:rPr>
          <w:rFonts w:ascii="PMingLiU" w:hAnsi="PMingLiU" w:cs="Helvetica Neue"/>
          <w:color w:val="000000"/>
          <w:sz w:val="21"/>
          <w:szCs w:val="21"/>
          <w:lang w:val="es-US" w:eastAsia="zh-TW"/>
        </w:rPr>
      </w:pPr>
      <w:r w:rsidRPr="00EA3299">
        <w:rPr>
          <w:rFonts w:ascii="PMingLiU" w:hAnsi="PMingLiU" w:cs="Helvetica Neue" w:hint="eastAsia"/>
          <w:color w:val="000000"/>
          <w:sz w:val="21"/>
          <w:szCs w:val="21"/>
          <w:lang w:val="es-US" w:eastAsia="zh-TW"/>
        </w:rPr>
        <w:t>埃倫·格瓦拉（</w:t>
      </w:r>
      <w:r w:rsidR="00031BD4" w:rsidRPr="00EA3299">
        <w:rPr>
          <w:rFonts w:ascii="PMingLiU" w:hAnsi="PMingLiU" w:cs="Helvetica Neue"/>
          <w:color w:val="000000"/>
          <w:sz w:val="21"/>
          <w:szCs w:val="21"/>
          <w:lang w:val="es-US" w:eastAsia="zh-TW"/>
        </w:rPr>
        <w:t>Ellen Guevara</w:t>
      </w:r>
      <w:r w:rsidRPr="00EA3299">
        <w:rPr>
          <w:rFonts w:ascii="PMingLiU" w:hAnsi="PMingLiU" w:cs="Helvetica Neue" w:hint="eastAsia"/>
          <w:color w:val="000000"/>
          <w:sz w:val="21"/>
          <w:szCs w:val="21"/>
          <w:lang w:val="es-US" w:eastAsia="zh-TW"/>
        </w:rPr>
        <w:t>）</w:t>
      </w:r>
    </w:p>
    <w:p w14:paraId="1E5C442C" w14:textId="7FFB812E" w:rsidR="00BC1C65" w:rsidRPr="00EA3299" w:rsidRDefault="00000000">
      <w:pPr>
        <w:shd w:val="clear" w:color="auto" w:fill="FFFFFF"/>
        <w:jc w:val="right"/>
        <w:rPr>
          <w:rFonts w:ascii="PMingLiU" w:hAnsi="PMingLiU" w:cs="Helvetica Neue"/>
          <w:bCs/>
          <w:color w:val="000000"/>
          <w:sz w:val="21"/>
          <w:szCs w:val="21"/>
          <w:lang w:eastAsia="zh-TW"/>
        </w:rPr>
      </w:pPr>
      <w:r>
        <w:fldChar w:fldCharType="begin"/>
      </w:r>
      <w:r>
        <w:rPr>
          <w:lang w:eastAsia="zh-TW"/>
        </w:rPr>
        <w:instrText>HYPERLINK "mailto:eguevara@ochca.com"</w:instrText>
      </w:r>
      <w:r>
        <w:fldChar w:fldCharType="separate"/>
      </w:r>
      <w:r w:rsidR="00BC1C65" w:rsidRPr="00EA3299">
        <w:rPr>
          <w:rStyle w:val="Hyperlink"/>
          <w:rFonts w:ascii="PMingLiU" w:hAnsi="PMingLiU" w:cs="Helvetica Neue"/>
          <w:bCs/>
          <w:sz w:val="21"/>
          <w:szCs w:val="21"/>
          <w:lang w:eastAsia="zh-TW"/>
        </w:rPr>
        <w:t>eguevara@ochca.com</w:t>
      </w:r>
      <w:r>
        <w:rPr>
          <w:rStyle w:val="Hyperlink"/>
          <w:rFonts w:ascii="PMingLiU" w:hAnsi="PMingLiU" w:cs="Helvetica Neue"/>
          <w:bCs/>
          <w:sz w:val="21"/>
          <w:szCs w:val="21"/>
        </w:rPr>
        <w:fldChar w:fldCharType="end"/>
      </w:r>
    </w:p>
    <w:p w14:paraId="56E232B3" w14:textId="13240BE0" w:rsidR="00BC1C65" w:rsidRPr="00EA3299" w:rsidRDefault="00BC1C65">
      <w:pPr>
        <w:shd w:val="clear" w:color="auto" w:fill="FFFFFF"/>
        <w:jc w:val="right"/>
        <w:rPr>
          <w:rFonts w:ascii="PMingLiU" w:hAnsi="PMingLiU" w:cs="Helvetica Neue"/>
          <w:bCs/>
          <w:color w:val="000000"/>
          <w:sz w:val="21"/>
          <w:szCs w:val="21"/>
          <w:lang w:eastAsia="zh-TW"/>
        </w:rPr>
      </w:pPr>
      <w:r w:rsidRPr="00EA3299">
        <w:rPr>
          <w:rFonts w:ascii="PMingLiU" w:hAnsi="PMingLiU" w:cs="Helvetica Neue"/>
          <w:bCs/>
          <w:color w:val="000000"/>
          <w:sz w:val="21"/>
          <w:szCs w:val="21"/>
          <w:lang w:eastAsia="zh-TW"/>
        </w:rPr>
        <w:t>(714) 796-0203</w:t>
      </w:r>
    </w:p>
    <w:p w14:paraId="6139D237" w14:textId="77777777" w:rsidR="00AB2CCF" w:rsidRPr="00EA3299" w:rsidRDefault="00AB2CCF">
      <w:pPr>
        <w:shd w:val="clear" w:color="auto" w:fill="FFFFFF"/>
        <w:jc w:val="center"/>
        <w:rPr>
          <w:rFonts w:ascii="PMingLiU" w:hAnsi="PMingLiU" w:cstheme="majorHAnsi"/>
          <w:b/>
          <w:lang w:eastAsia="zh-TW"/>
        </w:rPr>
      </w:pPr>
    </w:p>
    <w:p w14:paraId="4BEE1613" w14:textId="0F0BF862" w:rsidR="00AB2CCF" w:rsidRPr="00EA3299" w:rsidRDefault="00251395" w:rsidP="00D558F4">
      <w:pPr>
        <w:pBdr>
          <w:top w:val="nil"/>
          <w:left w:val="nil"/>
          <w:bottom w:val="nil"/>
          <w:right w:val="nil"/>
          <w:between w:val="nil"/>
        </w:pBdr>
        <w:jc w:val="center"/>
        <w:rPr>
          <w:rFonts w:ascii="PMingLiU" w:hAnsi="PMingLiU" w:cstheme="majorHAnsi"/>
          <w:b/>
          <w:color w:val="000000"/>
          <w:lang w:eastAsia="zh-TW"/>
        </w:rPr>
      </w:pPr>
      <w:r w:rsidRPr="00EA3299">
        <w:rPr>
          <w:rFonts w:ascii="PMingLiU" w:hAnsi="PMingLiU" w:cstheme="majorHAnsi"/>
          <w:b/>
          <w:color w:val="000000"/>
          <w:lang w:eastAsia="zh-TW"/>
        </w:rPr>
        <w:t>橙縣在新開設的「Be Well OC」爾灣校區投資精神健康和藥物使用障礙服務</w:t>
      </w:r>
      <w:r w:rsidR="005329FF" w:rsidRPr="00EA3299">
        <w:rPr>
          <w:rFonts w:ascii="PMingLiU" w:hAnsi="PMingLiU" w:cstheme="majorHAnsi"/>
          <w:b/>
          <w:color w:val="000000"/>
          <w:lang w:eastAsia="zh-TW"/>
        </w:rPr>
        <w:t xml:space="preserve"> </w:t>
      </w:r>
    </w:p>
    <w:p w14:paraId="0A68BAE9" w14:textId="77777777" w:rsidR="00C80443" w:rsidRPr="00EA3299" w:rsidRDefault="00C80443" w:rsidP="00D558F4">
      <w:pPr>
        <w:pBdr>
          <w:top w:val="nil"/>
          <w:left w:val="nil"/>
          <w:bottom w:val="nil"/>
          <w:right w:val="nil"/>
          <w:between w:val="nil"/>
        </w:pBdr>
        <w:jc w:val="center"/>
        <w:rPr>
          <w:rFonts w:ascii="PMingLiU" w:hAnsi="PMingLiU" w:cstheme="majorHAnsi"/>
          <w:b/>
          <w:sz w:val="16"/>
          <w:szCs w:val="16"/>
          <w:lang w:eastAsia="zh-TW"/>
        </w:rPr>
      </w:pPr>
    </w:p>
    <w:p w14:paraId="5588ABD8" w14:textId="77777777" w:rsidR="00F87C8B" w:rsidRPr="00EA3299" w:rsidRDefault="00F87C8B" w:rsidP="00F87C8B">
      <w:pPr>
        <w:pBdr>
          <w:top w:val="nil"/>
          <w:left w:val="nil"/>
          <w:bottom w:val="nil"/>
          <w:right w:val="nil"/>
          <w:between w:val="nil"/>
        </w:pBdr>
        <w:ind w:left="720"/>
        <w:rPr>
          <w:rFonts w:ascii="PMingLiU" w:hAnsi="PMingLiU" w:cstheme="majorHAnsi"/>
          <w:i/>
          <w:color w:val="000000"/>
          <w:sz w:val="22"/>
          <w:szCs w:val="22"/>
          <w:lang w:eastAsia="zh-TW"/>
        </w:rPr>
      </w:pPr>
    </w:p>
    <w:p w14:paraId="07D1BF6F" w14:textId="5F32228C" w:rsidR="00AB2CCF" w:rsidRPr="00EA3299" w:rsidRDefault="00251395" w:rsidP="00415546">
      <w:pPr>
        <w:pBdr>
          <w:top w:val="nil"/>
          <w:left w:val="nil"/>
          <w:bottom w:val="nil"/>
          <w:right w:val="nil"/>
          <w:between w:val="nil"/>
        </w:pBdr>
        <w:ind w:left="720"/>
        <w:jc w:val="center"/>
        <w:rPr>
          <w:rFonts w:ascii="PMingLiU" w:hAnsi="PMingLiU" w:cstheme="majorHAnsi"/>
          <w:i/>
          <w:color w:val="000000"/>
          <w:sz w:val="22"/>
          <w:szCs w:val="22"/>
          <w:lang w:eastAsia="zh-TW"/>
        </w:rPr>
      </w:pPr>
      <w:r w:rsidRPr="00EA3299">
        <w:rPr>
          <w:rFonts w:ascii="PMingLiU" w:hAnsi="PMingLiU" w:cstheme="majorHAnsi" w:hint="eastAsia"/>
          <w:i/>
          <w:color w:val="000000"/>
          <w:sz w:val="22"/>
          <w:szCs w:val="22"/>
          <w:lang w:eastAsia="zh-TW"/>
        </w:rPr>
        <w:t>校區將於 2025 年開放，將為兒童、青少年、成人和家庭提供服務，並為整個社區提供全方位的健康支援</w:t>
      </w:r>
    </w:p>
    <w:p w14:paraId="14A9B85A" w14:textId="77777777" w:rsidR="00AB2CCF" w:rsidRPr="00EA3299" w:rsidRDefault="00AB2CCF">
      <w:pPr>
        <w:pBdr>
          <w:top w:val="nil"/>
          <w:left w:val="nil"/>
          <w:bottom w:val="nil"/>
          <w:right w:val="nil"/>
          <w:between w:val="nil"/>
        </w:pBdr>
        <w:rPr>
          <w:rFonts w:ascii="PMingLiU" w:hAnsi="PMingLiU" w:cstheme="majorHAnsi"/>
          <w:i/>
          <w:sz w:val="16"/>
          <w:szCs w:val="16"/>
          <w:lang w:eastAsia="zh-TW"/>
        </w:rPr>
      </w:pPr>
    </w:p>
    <w:p w14:paraId="28D2837D" w14:textId="77777777" w:rsidR="00AB2CCF" w:rsidRPr="00EA3299" w:rsidRDefault="00AB2CCF">
      <w:pPr>
        <w:pBdr>
          <w:top w:val="nil"/>
          <w:left w:val="nil"/>
          <w:bottom w:val="nil"/>
          <w:right w:val="nil"/>
          <w:between w:val="nil"/>
        </w:pBdr>
        <w:rPr>
          <w:rFonts w:ascii="PMingLiU" w:hAnsi="PMingLiU" w:cstheme="majorHAnsi"/>
          <w:i/>
          <w:sz w:val="16"/>
          <w:szCs w:val="16"/>
          <w:lang w:eastAsia="zh-TW"/>
        </w:rPr>
      </w:pPr>
    </w:p>
    <w:p w14:paraId="0BE39F0D" w14:textId="4B53AE79" w:rsidR="002D72E5" w:rsidRPr="00EA3299" w:rsidRDefault="00251395" w:rsidP="00951823">
      <w:pPr>
        <w:pBdr>
          <w:top w:val="nil"/>
          <w:left w:val="nil"/>
          <w:bottom w:val="nil"/>
          <w:right w:val="nil"/>
          <w:between w:val="nil"/>
        </w:pBdr>
        <w:rPr>
          <w:rFonts w:ascii="PMingLiU" w:hAnsi="PMingLiU" w:cstheme="majorHAnsi"/>
          <w:color w:val="000000"/>
          <w:sz w:val="22"/>
          <w:szCs w:val="22"/>
          <w:lang w:val="en-HK" w:eastAsia="zh-TW"/>
        </w:rPr>
      </w:pPr>
      <w:r w:rsidRPr="00EA3299">
        <w:rPr>
          <w:rFonts w:ascii="PMingLiU" w:hAnsi="PMingLiU" w:cstheme="majorHAnsi" w:hint="eastAsia"/>
          <w:b/>
          <w:sz w:val="22"/>
          <w:szCs w:val="22"/>
          <w:lang w:eastAsia="zh-TW"/>
        </w:rPr>
        <w:t>加利福尼亞州</w:t>
      </w:r>
      <w:proofErr w:type="spellStart"/>
      <w:r w:rsidRPr="00EA3299">
        <w:rPr>
          <w:rFonts w:ascii="PMingLiU" w:hAnsi="PMingLiU" w:cstheme="majorHAnsi" w:hint="eastAsia"/>
          <w:b/>
          <w:sz w:val="22"/>
          <w:szCs w:val="22"/>
        </w:rPr>
        <w:t>聖安娜</w:t>
      </w:r>
      <w:proofErr w:type="spellEnd"/>
      <w:r w:rsidRPr="00EA3299">
        <w:rPr>
          <w:rFonts w:ascii="PMingLiU" w:hAnsi="PMingLiU" w:cstheme="majorHAnsi" w:hint="eastAsia"/>
          <w:b/>
          <w:sz w:val="22"/>
          <w:szCs w:val="22"/>
          <w:lang w:eastAsia="zh-TW"/>
        </w:rPr>
        <w:t xml:space="preserve">市 </w:t>
      </w:r>
      <w:r w:rsidRPr="00EA3299">
        <w:rPr>
          <w:rFonts w:ascii="PMingLiU" w:hAnsi="PMingLiU" w:cstheme="majorHAnsi" w:hint="eastAsia"/>
          <w:b/>
          <w:sz w:val="22"/>
          <w:szCs w:val="22"/>
        </w:rPr>
        <w:t>2024 年6 月14 日</w:t>
      </w:r>
      <w:r w:rsidRPr="00EA3299">
        <w:rPr>
          <w:rFonts w:ascii="PMingLiU" w:hAnsi="PMingLiU" w:cstheme="majorHAnsi" w:hint="eastAsia"/>
          <w:b/>
          <w:sz w:val="22"/>
          <w:szCs w:val="22"/>
          <w:lang w:eastAsia="zh-TW"/>
        </w:rPr>
        <w:t xml:space="preserve"> </w:t>
      </w:r>
      <w:r w:rsidRPr="00EA3299">
        <w:rPr>
          <w:rFonts w:ascii="PMingLiU" w:hAnsi="PMingLiU" w:cstheme="majorHAnsi" w:hint="eastAsia"/>
          <w:bCs/>
          <w:sz w:val="22"/>
          <w:szCs w:val="22"/>
          <w:lang w:eastAsia="zh-TW"/>
        </w:rPr>
        <w:t xml:space="preserve">— </w:t>
      </w:r>
      <w:r w:rsidR="001A2DC9" w:rsidRPr="00EA3299">
        <w:rPr>
          <w:rFonts w:ascii="PMingLiU" w:hAnsi="PMingLiU"/>
          <w:sz w:val="22"/>
          <w:szCs w:val="22"/>
          <w:lang w:val="en-HK" w:eastAsia="zh-TW"/>
        </w:rPr>
        <w:t>2024年5月21日，橙縣監事會一致批准與Mind OC（Be Well OC的公共和私人資金財務代理機構，501C3非營利組織）的</w:t>
      </w:r>
      <w:r w:rsidR="00620E55" w:rsidRPr="00EA3299">
        <w:rPr>
          <w:rFonts w:ascii="PMingLiU" w:hAnsi="PMingLiU" w:cstheme="majorHAnsi" w:hint="eastAsia"/>
          <w:color w:val="000000"/>
          <w:sz w:val="22"/>
          <w:szCs w:val="22"/>
          <w:lang w:eastAsia="zh-TW"/>
        </w:rPr>
        <w:t>主</w:t>
      </w:r>
      <w:r w:rsidR="001A2DC9" w:rsidRPr="00EA3299">
        <w:rPr>
          <w:rFonts w:ascii="PMingLiU" w:hAnsi="PMingLiU"/>
          <w:sz w:val="22"/>
          <w:szCs w:val="22"/>
          <w:lang w:val="en-HK" w:eastAsia="zh-TW"/>
        </w:rPr>
        <w:t>服務協議（MSA）</w:t>
      </w:r>
      <w:r w:rsidR="001A2DC9" w:rsidRPr="00EA3299">
        <w:rPr>
          <w:rFonts w:ascii="PMingLiU" w:hAnsi="PMingLiU" w:hint="eastAsia"/>
          <w:sz w:val="22"/>
          <w:szCs w:val="22"/>
          <w:lang w:val="en-HK" w:eastAsia="zh-TW"/>
        </w:rPr>
        <w:t>，</w:t>
      </w:r>
      <w:r w:rsidR="001A2DC9" w:rsidRPr="00EA3299">
        <w:rPr>
          <w:rFonts w:ascii="PMingLiU" w:hAnsi="PMingLiU"/>
          <w:sz w:val="22"/>
          <w:szCs w:val="22"/>
          <w:lang w:val="en-HK" w:eastAsia="zh-TW"/>
        </w:rPr>
        <w:t>允許Be Well OC擴展其與橙縣衛生保健</w:t>
      </w:r>
      <w:r w:rsidR="001A2DC9" w:rsidRPr="00EA3299">
        <w:rPr>
          <w:rFonts w:ascii="PMingLiU" w:hAnsi="PMingLiU" w:hint="eastAsia"/>
          <w:sz w:val="22"/>
          <w:szCs w:val="22"/>
          <w:lang w:val="en-HK" w:eastAsia="zh-TW"/>
        </w:rPr>
        <w:t>局</w:t>
      </w:r>
      <w:r w:rsidR="001A2DC9" w:rsidRPr="00EA3299">
        <w:rPr>
          <w:rFonts w:ascii="PMingLiU" w:hAnsi="PMingLiU"/>
          <w:sz w:val="22"/>
          <w:szCs w:val="22"/>
          <w:lang w:val="en-HK" w:eastAsia="zh-TW"/>
        </w:rPr>
        <w:t>（HCA）行為健康系統</w:t>
      </w:r>
      <w:r w:rsidR="001A2DC9" w:rsidRPr="00EA3299">
        <w:rPr>
          <w:rFonts w:ascii="PMingLiU" w:hAnsi="PMingLiU" w:hint="eastAsia"/>
          <w:sz w:val="22"/>
          <w:szCs w:val="22"/>
          <w:lang w:val="en-HK" w:eastAsia="zh-TW"/>
        </w:rPr>
        <w:t>（</w:t>
      </w:r>
      <w:r w:rsidR="001A2DC9" w:rsidRPr="00EA3299">
        <w:rPr>
          <w:rFonts w:ascii="PMingLiU" w:hAnsi="PMingLiU" w:cstheme="majorHAnsi"/>
          <w:color w:val="000000"/>
          <w:sz w:val="22"/>
          <w:szCs w:val="22"/>
        </w:rPr>
        <w:t>Behavioral Health System</w:t>
      </w:r>
      <w:r w:rsidR="001A2DC9" w:rsidRPr="00EA3299">
        <w:rPr>
          <w:rFonts w:ascii="PMingLiU" w:hAnsi="PMingLiU" w:hint="eastAsia"/>
          <w:sz w:val="22"/>
          <w:szCs w:val="22"/>
          <w:lang w:val="en-HK" w:eastAsia="zh-TW"/>
        </w:rPr>
        <w:t>）</w:t>
      </w:r>
      <w:r w:rsidR="001A2DC9" w:rsidRPr="00EA3299">
        <w:rPr>
          <w:rFonts w:ascii="PMingLiU" w:hAnsi="PMingLiU"/>
          <w:sz w:val="22"/>
          <w:szCs w:val="22"/>
          <w:lang w:val="en-HK" w:eastAsia="zh-TW"/>
        </w:rPr>
        <w:t>合作，為橙縣居民提供各種重要且全面的精神健康和藥物使用障礙服務。</w:t>
      </w:r>
    </w:p>
    <w:p w14:paraId="7977FDC6" w14:textId="77777777" w:rsidR="00D558F4" w:rsidRPr="00EA3299" w:rsidRDefault="00D558F4" w:rsidP="00951823">
      <w:pPr>
        <w:pBdr>
          <w:top w:val="nil"/>
          <w:left w:val="nil"/>
          <w:bottom w:val="nil"/>
          <w:right w:val="nil"/>
          <w:between w:val="nil"/>
        </w:pBdr>
        <w:rPr>
          <w:rFonts w:ascii="PMingLiU" w:hAnsi="PMingLiU" w:cstheme="majorHAnsi"/>
          <w:color w:val="000000"/>
          <w:sz w:val="22"/>
          <w:szCs w:val="22"/>
          <w:lang w:eastAsia="zh-TW"/>
        </w:rPr>
      </w:pPr>
    </w:p>
    <w:p w14:paraId="52095720" w14:textId="46CEDAAD" w:rsidR="00E2260A" w:rsidRPr="00EA3299" w:rsidRDefault="001A2DC9">
      <w:pPr>
        <w:pBdr>
          <w:top w:val="nil"/>
          <w:left w:val="nil"/>
          <w:bottom w:val="nil"/>
          <w:right w:val="nil"/>
          <w:between w:val="nil"/>
        </w:pBdr>
        <w:rPr>
          <w:rFonts w:ascii="PMingLiU" w:hAnsi="PMingLiU" w:cstheme="majorHAnsi"/>
          <w:sz w:val="22"/>
          <w:szCs w:val="22"/>
          <w:lang w:eastAsia="zh-TW"/>
        </w:rPr>
      </w:pPr>
      <w:r w:rsidRPr="00EA3299">
        <w:rPr>
          <w:rFonts w:ascii="PMingLiU" w:hAnsi="PMingLiU" w:cstheme="majorHAnsi"/>
          <w:sz w:val="22"/>
          <w:szCs w:val="22"/>
          <w:lang w:eastAsia="zh-TW"/>
        </w:rPr>
        <w:t>橙縣監事會第三區</w:t>
      </w:r>
      <w:r w:rsidRPr="00EA3299">
        <w:rPr>
          <w:rFonts w:ascii="PMingLiU" w:hAnsi="PMingLiU" w:cstheme="majorHAnsi" w:hint="eastAsia"/>
          <w:b/>
          <w:bCs/>
          <w:sz w:val="22"/>
          <w:szCs w:val="22"/>
          <w:lang w:eastAsia="zh-TW"/>
        </w:rPr>
        <w:t>主席唐納德·P·瓦格納（</w:t>
      </w:r>
      <w:r w:rsidRPr="00EA3299">
        <w:rPr>
          <w:rFonts w:ascii="PMingLiU" w:hAnsi="PMingLiU" w:cstheme="majorHAnsi"/>
          <w:b/>
          <w:bCs/>
          <w:sz w:val="22"/>
          <w:szCs w:val="22"/>
          <w:lang w:eastAsia="zh-TW"/>
        </w:rPr>
        <w:t>Donald P. Wagner</w:t>
      </w:r>
      <w:r w:rsidRPr="00EA3299">
        <w:rPr>
          <w:rFonts w:ascii="PMingLiU" w:hAnsi="PMingLiU" w:cstheme="majorHAnsi" w:hint="eastAsia"/>
          <w:b/>
          <w:bCs/>
          <w:sz w:val="22"/>
          <w:szCs w:val="22"/>
          <w:lang w:eastAsia="zh-TW"/>
        </w:rPr>
        <w:t>）</w:t>
      </w:r>
      <w:r w:rsidRPr="00EA3299">
        <w:rPr>
          <w:rFonts w:ascii="PMingLiU" w:hAnsi="PMingLiU" w:cstheme="majorHAnsi" w:hint="eastAsia"/>
          <w:sz w:val="22"/>
          <w:szCs w:val="22"/>
          <w:lang w:eastAsia="zh-TW"/>
        </w:rPr>
        <w:t>表示：</w:t>
      </w:r>
      <w:r w:rsidRPr="00EA3299">
        <w:rPr>
          <w:rFonts w:ascii="PMingLiU" w:hAnsi="PMingLiU" w:cstheme="majorHAnsi"/>
          <w:sz w:val="22"/>
          <w:szCs w:val="22"/>
          <w:lang w:eastAsia="zh-TW"/>
        </w:rPr>
        <w:t>「橙縣是一個社區成員可以在其精神健康康復之旅中找到</w:t>
      </w:r>
      <w:r w:rsidRPr="00EA3299">
        <w:rPr>
          <w:rFonts w:ascii="PMingLiU" w:hAnsi="PMingLiU" w:cstheme="majorHAnsi" w:hint="eastAsia"/>
          <w:sz w:val="22"/>
          <w:szCs w:val="22"/>
          <w:lang w:eastAsia="zh-TW"/>
        </w:rPr>
        <w:t>支援、</w:t>
      </w:r>
      <w:r w:rsidRPr="00EA3299">
        <w:rPr>
          <w:rFonts w:ascii="PMingLiU" w:hAnsi="PMingLiU" w:cstheme="majorHAnsi"/>
          <w:sz w:val="22"/>
          <w:szCs w:val="22"/>
          <w:lang w:eastAsia="zh-TW"/>
        </w:rPr>
        <w:t>資源和希望的地方。我很感激我們能夠擴展縣行為健康系統的覆蓋範圍。我們與Be Well校區不斷擴展的合作夥伴關係將為兒童、青少年、成人和家庭提供一流的精神健康和藥物使用臨床服務。」</w:t>
      </w:r>
    </w:p>
    <w:p w14:paraId="126E010D" w14:textId="77777777" w:rsidR="00AC4931" w:rsidRPr="00EA3299" w:rsidRDefault="00AC4931">
      <w:pPr>
        <w:pBdr>
          <w:top w:val="nil"/>
          <w:left w:val="nil"/>
          <w:bottom w:val="nil"/>
          <w:right w:val="nil"/>
          <w:between w:val="nil"/>
        </w:pBdr>
        <w:rPr>
          <w:rFonts w:ascii="PMingLiU" w:hAnsi="PMingLiU" w:cstheme="majorHAnsi"/>
          <w:color w:val="000000"/>
          <w:sz w:val="22"/>
          <w:szCs w:val="22"/>
          <w:lang w:eastAsia="zh-TW"/>
        </w:rPr>
      </w:pPr>
    </w:p>
    <w:p w14:paraId="4BFEB8C5" w14:textId="473A9A48" w:rsidR="0043646D" w:rsidRPr="00EA3299" w:rsidRDefault="00620E55">
      <w:pPr>
        <w:pBdr>
          <w:top w:val="nil"/>
          <w:left w:val="nil"/>
          <w:bottom w:val="nil"/>
          <w:right w:val="nil"/>
          <w:between w:val="nil"/>
        </w:pBdr>
        <w:rPr>
          <w:rFonts w:ascii="PMingLiU" w:hAnsi="PMingLiU" w:cstheme="majorHAnsi"/>
          <w:color w:val="000000"/>
          <w:sz w:val="22"/>
          <w:szCs w:val="22"/>
          <w:lang w:eastAsia="zh-TW"/>
        </w:rPr>
      </w:pPr>
      <w:r w:rsidRPr="00EA3299">
        <w:rPr>
          <w:rFonts w:ascii="PMingLiU" w:hAnsi="PMingLiU" w:cstheme="majorHAnsi"/>
          <w:color w:val="000000"/>
          <w:sz w:val="22"/>
          <w:szCs w:val="22"/>
          <w:lang w:eastAsia="zh-TW"/>
        </w:rPr>
        <w:t>根據</w:t>
      </w:r>
      <w:r w:rsidRPr="00EA3299">
        <w:rPr>
          <w:rFonts w:ascii="PMingLiU" w:hAnsi="PMingLiU" w:cstheme="majorHAnsi" w:hint="eastAsia"/>
          <w:color w:val="000000"/>
          <w:sz w:val="22"/>
          <w:szCs w:val="22"/>
          <w:lang w:eastAsia="zh-TW"/>
        </w:rPr>
        <w:t>主</w:t>
      </w:r>
      <w:r w:rsidRPr="00EA3299">
        <w:rPr>
          <w:rFonts w:ascii="PMingLiU" w:hAnsi="PMingLiU" w:cstheme="majorHAnsi"/>
          <w:color w:val="000000"/>
          <w:sz w:val="22"/>
          <w:szCs w:val="22"/>
          <w:lang w:eastAsia="zh-TW"/>
        </w:rPr>
        <w:t>服務協議資助，將在Be Well位於爾灣</w:t>
      </w:r>
      <w:r w:rsidRPr="00EA3299">
        <w:rPr>
          <w:rFonts w:ascii="PMingLiU" w:hAnsi="PMingLiU" w:cstheme="majorHAnsi" w:hint="eastAsia"/>
          <w:color w:val="000000"/>
          <w:sz w:val="22"/>
          <w:szCs w:val="22"/>
          <w:lang w:eastAsia="zh-TW"/>
        </w:rPr>
        <w:t>（</w:t>
      </w:r>
      <w:r w:rsidRPr="00EA3299">
        <w:rPr>
          <w:rFonts w:ascii="PMingLiU" w:hAnsi="PMingLiU" w:cstheme="majorHAnsi"/>
          <w:sz w:val="22"/>
          <w:szCs w:val="22"/>
          <w:lang w:eastAsia="zh-TW"/>
        </w:rPr>
        <w:t>Irvine</w:t>
      </w:r>
      <w:r w:rsidRPr="00EA3299">
        <w:rPr>
          <w:rFonts w:ascii="PMingLiU" w:hAnsi="PMingLiU" w:cstheme="majorHAnsi" w:hint="eastAsia"/>
          <w:color w:val="000000"/>
          <w:sz w:val="22"/>
          <w:szCs w:val="22"/>
          <w:lang w:eastAsia="zh-TW"/>
        </w:rPr>
        <w:t>）</w:t>
      </w:r>
      <w:r w:rsidRPr="00EA3299">
        <w:rPr>
          <w:rFonts w:ascii="PMingLiU" w:hAnsi="PMingLiU" w:cstheme="majorHAnsi"/>
          <w:color w:val="000000"/>
          <w:sz w:val="22"/>
          <w:szCs w:val="22"/>
          <w:lang w:eastAsia="zh-TW"/>
        </w:rPr>
        <w:t>的校區提供的服務包括：</w:t>
      </w:r>
    </w:p>
    <w:p w14:paraId="250B4DD4" w14:textId="27BD9FF6" w:rsidR="0043646D" w:rsidRPr="00EA3299" w:rsidRDefault="00620E55" w:rsidP="00032511">
      <w:pPr>
        <w:pStyle w:val="ListParagraph"/>
        <w:numPr>
          <w:ilvl w:val="0"/>
          <w:numId w:val="2"/>
        </w:numPr>
        <w:pBdr>
          <w:top w:val="nil"/>
          <w:left w:val="nil"/>
          <w:bottom w:val="nil"/>
          <w:right w:val="nil"/>
          <w:between w:val="nil"/>
        </w:pBdr>
        <w:rPr>
          <w:rFonts w:ascii="PMingLiU" w:hAnsi="PMingLiU" w:cstheme="majorHAnsi"/>
          <w:color w:val="000000"/>
          <w:sz w:val="22"/>
          <w:szCs w:val="22"/>
        </w:rPr>
      </w:pPr>
      <w:proofErr w:type="spellStart"/>
      <w:r w:rsidRPr="00EA3299">
        <w:rPr>
          <w:rFonts w:ascii="PMingLiU" w:hAnsi="PMingLiU" w:cstheme="majorHAnsi"/>
          <w:b/>
          <w:bCs/>
          <w:color w:val="000000"/>
          <w:sz w:val="22"/>
          <w:szCs w:val="22"/>
        </w:rPr>
        <w:t>醒酒中心</w:t>
      </w:r>
      <w:proofErr w:type="spellEnd"/>
      <w:r w:rsidR="00032511" w:rsidRPr="00EA3299">
        <w:rPr>
          <w:rFonts w:ascii="PMingLiU" w:hAnsi="PMingLiU" w:cstheme="majorHAnsi"/>
          <w:color w:val="000000"/>
          <w:sz w:val="22"/>
          <w:szCs w:val="22"/>
        </w:rPr>
        <w:t xml:space="preserve"> </w:t>
      </w:r>
    </w:p>
    <w:p w14:paraId="1BA9D423" w14:textId="5D472E99" w:rsidR="0043646D" w:rsidRPr="00EA3299" w:rsidRDefault="00620E55" w:rsidP="00032511">
      <w:pPr>
        <w:pStyle w:val="ListParagraph"/>
        <w:numPr>
          <w:ilvl w:val="0"/>
          <w:numId w:val="2"/>
        </w:numPr>
        <w:pBdr>
          <w:top w:val="nil"/>
          <w:left w:val="nil"/>
          <w:bottom w:val="nil"/>
          <w:right w:val="nil"/>
          <w:between w:val="nil"/>
        </w:pBdr>
        <w:rPr>
          <w:rFonts w:ascii="PMingLiU" w:hAnsi="PMingLiU" w:cstheme="majorHAnsi"/>
          <w:color w:val="000000"/>
          <w:sz w:val="22"/>
          <w:szCs w:val="22"/>
        </w:rPr>
      </w:pPr>
      <w:proofErr w:type="spellStart"/>
      <w:r w:rsidRPr="00EA3299">
        <w:rPr>
          <w:rFonts w:ascii="PMingLiU" w:hAnsi="PMingLiU" w:cstheme="majorHAnsi"/>
          <w:b/>
          <w:bCs/>
          <w:color w:val="000000"/>
          <w:sz w:val="22"/>
          <w:szCs w:val="22"/>
        </w:rPr>
        <w:t>成人臨床管理戒毒</w:t>
      </w:r>
      <w:proofErr w:type="spellEnd"/>
      <w:r w:rsidR="00032511" w:rsidRPr="00EA3299">
        <w:rPr>
          <w:rFonts w:ascii="PMingLiU" w:hAnsi="PMingLiU" w:cstheme="majorHAnsi"/>
          <w:color w:val="000000"/>
          <w:sz w:val="22"/>
          <w:szCs w:val="22"/>
        </w:rPr>
        <w:t xml:space="preserve"> </w:t>
      </w:r>
    </w:p>
    <w:p w14:paraId="20C123D6" w14:textId="09356E55" w:rsidR="0043646D" w:rsidRPr="00EA3299" w:rsidRDefault="00620E55" w:rsidP="00043A32">
      <w:pPr>
        <w:pStyle w:val="ListParagraph"/>
        <w:numPr>
          <w:ilvl w:val="0"/>
          <w:numId w:val="2"/>
        </w:numPr>
        <w:pBdr>
          <w:top w:val="nil"/>
          <w:left w:val="nil"/>
          <w:bottom w:val="nil"/>
          <w:right w:val="nil"/>
          <w:between w:val="nil"/>
        </w:pBdr>
        <w:rPr>
          <w:rFonts w:ascii="PMingLiU" w:hAnsi="PMingLiU" w:cstheme="majorHAnsi"/>
          <w:color w:val="000000"/>
          <w:sz w:val="22"/>
          <w:szCs w:val="22"/>
          <w:lang w:eastAsia="zh-TW"/>
        </w:rPr>
      </w:pPr>
      <w:r w:rsidRPr="00EA3299">
        <w:rPr>
          <w:rFonts w:ascii="PMingLiU" w:hAnsi="PMingLiU" w:cstheme="majorHAnsi"/>
          <w:b/>
          <w:bCs/>
          <w:color w:val="000000"/>
          <w:sz w:val="22"/>
          <w:szCs w:val="22"/>
          <w:lang w:eastAsia="zh-TW"/>
        </w:rPr>
        <w:t>成人藥物使用障礙（SUD）住院治療</w:t>
      </w:r>
      <w:r w:rsidR="00032511" w:rsidRPr="00EA3299">
        <w:rPr>
          <w:rFonts w:ascii="PMingLiU" w:hAnsi="PMingLiU" w:cstheme="majorHAnsi"/>
          <w:color w:val="000000"/>
          <w:sz w:val="22"/>
          <w:szCs w:val="22"/>
          <w:lang w:eastAsia="zh-TW"/>
        </w:rPr>
        <w:t xml:space="preserve"> </w:t>
      </w:r>
    </w:p>
    <w:p w14:paraId="2ED23091" w14:textId="1190C391" w:rsidR="00EF2BED" w:rsidRPr="00EA3299" w:rsidRDefault="00620E55" w:rsidP="00043A32">
      <w:pPr>
        <w:pStyle w:val="ListParagraph"/>
        <w:numPr>
          <w:ilvl w:val="0"/>
          <w:numId w:val="2"/>
        </w:numPr>
        <w:pBdr>
          <w:top w:val="nil"/>
          <w:left w:val="nil"/>
          <w:bottom w:val="nil"/>
          <w:right w:val="nil"/>
          <w:between w:val="nil"/>
        </w:pBdr>
        <w:rPr>
          <w:rFonts w:ascii="PMingLiU" w:hAnsi="PMingLiU" w:cstheme="majorHAnsi"/>
          <w:color w:val="000000"/>
          <w:sz w:val="22"/>
          <w:szCs w:val="22"/>
        </w:rPr>
      </w:pPr>
      <w:proofErr w:type="spellStart"/>
      <w:r w:rsidRPr="00EA3299">
        <w:rPr>
          <w:rFonts w:ascii="PMingLiU" w:hAnsi="PMingLiU" w:cstheme="majorHAnsi"/>
          <w:b/>
          <w:bCs/>
          <w:color w:val="000000"/>
          <w:sz w:val="22"/>
          <w:szCs w:val="22"/>
        </w:rPr>
        <w:t>成人共病住院治療</w:t>
      </w:r>
      <w:proofErr w:type="spellEnd"/>
    </w:p>
    <w:p w14:paraId="41647DB9" w14:textId="37434CB7" w:rsidR="00EF2BED" w:rsidRPr="00EA3299" w:rsidRDefault="00620E55" w:rsidP="00EF2BED">
      <w:pPr>
        <w:pStyle w:val="ListParagraph"/>
        <w:numPr>
          <w:ilvl w:val="0"/>
          <w:numId w:val="2"/>
        </w:numPr>
        <w:pBdr>
          <w:top w:val="nil"/>
          <w:left w:val="nil"/>
          <w:bottom w:val="nil"/>
          <w:right w:val="nil"/>
          <w:between w:val="nil"/>
        </w:pBdr>
        <w:rPr>
          <w:rFonts w:ascii="PMingLiU" w:hAnsi="PMingLiU" w:cstheme="majorHAnsi"/>
          <w:color w:val="000000"/>
          <w:sz w:val="22"/>
          <w:szCs w:val="22"/>
          <w:lang w:eastAsia="zh-TW"/>
        </w:rPr>
      </w:pPr>
      <w:r w:rsidRPr="00EA3299">
        <w:rPr>
          <w:rFonts w:ascii="PMingLiU" w:hAnsi="PMingLiU" w:cstheme="majorHAnsi"/>
          <w:b/>
          <w:bCs/>
          <w:color w:val="000000"/>
          <w:sz w:val="22"/>
          <w:szCs w:val="22"/>
          <w:lang w:eastAsia="zh-TW"/>
        </w:rPr>
        <w:t>青少年住院SUD治療</w:t>
      </w:r>
      <w:r w:rsidR="00032511" w:rsidRPr="00EA3299">
        <w:rPr>
          <w:rFonts w:ascii="PMingLiU" w:hAnsi="PMingLiU" w:cstheme="majorHAnsi"/>
          <w:color w:val="000000"/>
          <w:sz w:val="22"/>
          <w:szCs w:val="22"/>
          <w:lang w:eastAsia="zh-TW"/>
        </w:rPr>
        <w:t xml:space="preserve"> </w:t>
      </w:r>
    </w:p>
    <w:p w14:paraId="2F54B6E4" w14:textId="1E7AC60E" w:rsidR="00EF2BED" w:rsidRPr="00EA3299" w:rsidRDefault="00620E55" w:rsidP="00EF2BED">
      <w:pPr>
        <w:pStyle w:val="ListParagraph"/>
        <w:numPr>
          <w:ilvl w:val="0"/>
          <w:numId w:val="2"/>
        </w:numPr>
        <w:pBdr>
          <w:top w:val="nil"/>
          <w:left w:val="nil"/>
          <w:bottom w:val="nil"/>
          <w:right w:val="nil"/>
          <w:between w:val="nil"/>
        </w:pBdr>
        <w:rPr>
          <w:rFonts w:ascii="PMingLiU" w:hAnsi="PMingLiU" w:cstheme="majorHAnsi"/>
          <w:color w:val="000000"/>
          <w:sz w:val="22"/>
          <w:szCs w:val="22"/>
          <w:lang w:eastAsia="zh-TW"/>
        </w:rPr>
      </w:pPr>
      <w:r w:rsidRPr="00EA3299">
        <w:rPr>
          <w:rFonts w:ascii="PMingLiU" w:hAnsi="PMingLiU" w:cstheme="majorHAnsi"/>
          <w:b/>
          <w:bCs/>
          <w:color w:val="000000"/>
          <w:sz w:val="22"/>
          <w:szCs w:val="22"/>
          <w:lang w:eastAsia="zh-TW"/>
        </w:rPr>
        <w:t>圍產期SUD住院治療</w:t>
      </w:r>
      <w:r w:rsidR="00032511" w:rsidRPr="00EA3299">
        <w:rPr>
          <w:rFonts w:ascii="PMingLiU" w:hAnsi="PMingLiU" w:cstheme="majorHAnsi"/>
          <w:color w:val="000000"/>
          <w:sz w:val="22"/>
          <w:szCs w:val="22"/>
          <w:lang w:eastAsia="zh-TW"/>
        </w:rPr>
        <w:t xml:space="preserve"> </w:t>
      </w:r>
    </w:p>
    <w:p w14:paraId="75BDF280" w14:textId="46DD71AC" w:rsidR="00714655" w:rsidRPr="00EA3299" w:rsidRDefault="00620E55" w:rsidP="00032511">
      <w:pPr>
        <w:pStyle w:val="ListParagraph"/>
        <w:numPr>
          <w:ilvl w:val="0"/>
          <w:numId w:val="2"/>
        </w:numPr>
        <w:pBdr>
          <w:top w:val="nil"/>
          <w:left w:val="nil"/>
          <w:bottom w:val="nil"/>
          <w:right w:val="nil"/>
          <w:between w:val="nil"/>
        </w:pBdr>
        <w:rPr>
          <w:rFonts w:ascii="PMingLiU" w:hAnsi="PMingLiU" w:cstheme="majorHAnsi"/>
          <w:color w:val="000000"/>
          <w:sz w:val="22"/>
          <w:szCs w:val="22"/>
          <w:lang w:eastAsia="zh-TW"/>
        </w:rPr>
      </w:pPr>
      <w:r w:rsidRPr="00EA3299">
        <w:rPr>
          <w:rFonts w:ascii="PMingLiU" w:hAnsi="PMingLiU" w:cstheme="majorHAnsi"/>
          <w:b/>
          <w:bCs/>
          <w:color w:val="000000"/>
          <w:sz w:val="22"/>
          <w:szCs w:val="22"/>
          <w:lang w:eastAsia="zh-TW"/>
        </w:rPr>
        <w:t>成人危機穩定單位（CSU）</w:t>
      </w:r>
    </w:p>
    <w:p w14:paraId="519DB56E" w14:textId="7B1A3A8B" w:rsidR="00032511" w:rsidRPr="00EA3299" w:rsidRDefault="00620E55" w:rsidP="00032511">
      <w:pPr>
        <w:pStyle w:val="ListParagraph"/>
        <w:numPr>
          <w:ilvl w:val="0"/>
          <w:numId w:val="2"/>
        </w:numPr>
        <w:pBdr>
          <w:top w:val="nil"/>
          <w:left w:val="nil"/>
          <w:bottom w:val="nil"/>
          <w:right w:val="nil"/>
          <w:between w:val="nil"/>
        </w:pBdr>
        <w:rPr>
          <w:rFonts w:ascii="PMingLiU" w:hAnsi="PMingLiU" w:cstheme="majorHAnsi"/>
          <w:color w:val="000000"/>
          <w:sz w:val="22"/>
          <w:szCs w:val="22"/>
          <w:lang w:eastAsia="zh-TW"/>
        </w:rPr>
      </w:pPr>
      <w:r w:rsidRPr="00EA3299">
        <w:rPr>
          <w:rFonts w:ascii="PMingLiU" w:hAnsi="PMingLiU" w:cstheme="majorHAnsi"/>
          <w:b/>
          <w:bCs/>
          <w:color w:val="000000"/>
          <w:sz w:val="22"/>
          <w:szCs w:val="22"/>
          <w:lang w:eastAsia="zh-TW"/>
        </w:rPr>
        <w:t>兒童危機穩定單位（CSU）</w:t>
      </w:r>
    </w:p>
    <w:p w14:paraId="55E6EBAA" w14:textId="77777777" w:rsidR="005329FF" w:rsidRPr="00EA3299" w:rsidRDefault="005329FF" w:rsidP="005329FF">
      <w:pPr>
        <w:pStyle w:val="ListParagraph"/>
        <w:pBdr>
          <w:top w:val="nil"/>
          <w:left w:val="nil"/>
          <w:bottom w:val="nil"/>
          <w:right w:val="nil"/>
          <w:between w:val="nil"/>
        </w:pBdr>
        <w:rPr>
          <w:rFonts w:ascii="PMingLiU" w:hAnsi="PMingLiU" w:cstheme="majorHAnsi"/>
          <w:color w:val="000000"/>
          <w:sz w:val="22"/>
          <w:szCs w:val="22"/>
          <w:lang w:eastAsia="zh-TW"/>
        </w:rPr>
      </w:pPr>
    </w:p>
    <w:p w14:paraId="7A430040" w14:textId="0F4820E4" w:rsidR="00E2260A" w:rsidRPr="00EA3299" w:rsidRDefault="00620E55" w:rsidP="00A916E9">
      <w:pPr>
        <w:rPr>
          <w:rFonts w:ascii="PMingLiU" w:hAnsi="PMingLiU" w:cstheme="majorHAnsi"/>
          <w:sz w:val="22"/>
          <w:szCs w:val="22"/>
          <w:lang w:eastAsia="zh-TW"/>
        </w:rPr>
      </w:pPr>
      <w:r w:rsidRPr="00EA3299">
        <w:rPr>
          <w:rFonts w:ascii="PMingLiU" w:hAnsi="PMingLiU" w:cstheme="majorHAnsi"/>
          <w:sz w:val="22"/>
          <w:szCs w:val="22"/>
          <w:lang w:eastAsia="zh-TW"/>
        </w:rPr>
        <w:t>橙縣監事會第四區</w:t>
      </w:r>
      <w:r w:rsidRPr="00EA3299">
        <w:rPr>
          <w:rFonts w:ascii="PMingLiU" w:hAnsi="PMingLiU" w:cstheme="majorHAnsi"/>
          <w:b/>
          <w:bCs/>
          <w:sz w:val="22"/>
          <w:szCs w:val="22"/>
          <w:lang w:eastAsia="zh-TW"/>
        </w:rPr>
        <w:t>副主席道格·查菲</w:t>
      </w:r>
      <w:r w:rsidRPr="00EA3299">
        <w:rPr>
          <w:rFonts w:ascii="PMingLiU" w:hAnsi="PMingLiU" w:cstheme="majorHAnsi" w:hint="eastAsia"/>
          <w:b/>
          <w:bCs/>
          <w:sz w:val="22"/>
          <w:szCs w:val="22"/>
          <w:lang w:eastAsia="zh-TW"/>
        </w:rPr>
        <w:t>（</w:t>
      </w:r>
      <w:r w:rsidRPr="00EA3299">
        <w:rPr>
          <w:rFonts w:ascii="PMingLiU" w:hAnsi="PMingLiU" w:cstheme="majorHAnsi"/>
          <w:b/>
          <w:bCs/>
          <w:sz w:val="22"/>
          <w:szCs w:val="22"/>
          <w:lang w:eastAsia="zh-TW"/>
        </w:rPr>
        <w:t>Doug Chaffee</w:t>
      </w:r>
      <w:r w:rsidRPr="00EA3299">
        <w:rPr>
          <w:rFonts w:ascii="PMingLiU" w:hAnsi="PMingLiU" w:cstheme="majorHAnsi" w:hint="eastAsia"/>
          <w:b/>
          <w:bCs/>
          <w:sz w:val="22"/>
          <w:szCs w:val="22"/>
          <w:lang w:eastAsia="zh-TW"/>
        </w:rPr>
        <w:t>）</w:t>
      </w:r>
      <w:r w:rsidRPr="00EA3299">
        <w:rPr>
          <w:rFonts w:ascii="PMingLiU" w:hAnsi="PMingLiU" w:cstheme="majorHAnsi"/>
          <w:sz w:val="22"/>
          <w:szCs w:val="22"/>
          <w:lang w:eastAsia="zh-TW"/>
        </w:rPr>
        <w:t>表示</w:t>
      </w:r>
      <w:r w:rsidRPr="00EA3299">
        <w:rPr>
          <w:rFonts w:ascii="PMingLiU" w:hAnsi="PMingLiU" w:cstheme="majorHAnsi" w:hint="eastAsia"/>
          <w:sz w:val="22"/>
          <w:szCs w:val="22"/>
          <w:lang w:eastAsia="zh-TW"/>
        </w:rPr>
        <w:t>：</w:t>
      </w:r>
      <w:r w:rsidRPr="00EA3299">
        <w:rPr>
          <w:rFonts w:ascii="PMingLiU" w:hAnsi="PMingLiU" w:cstheme="majorHAnsi"/>
          <w:sz w:val="22"/>
          <w:szCs w:val="22"/>
          <w:lang w:eastAsia="zh-TW"/>
        </w:rPr>
        <w:t>「橙縣在行為健康領域走在前列，隨著Be Well OC的擴展，我們將精神健康護理和藥物使用障礙服務集中在同一屋簷下，這在本州尚屬首次。我們正在打破獲</w:t>
      </w:r>
      <w:r w:rsidRPr="00EA3299">
        <w:rPr>
          <w:rFonts w:ascii="PMingLiU" w:hAnsi="PMingLiU" w:cstheme="majorHAnsi" w:hint="eastAsia"/>
          <w:sz w:val="22"/>
          <w:szCs w:val="22"/>
          <w:lang w:eastAsia="zh-TW"/>
        </w:rPr>
        <w:t>得精</w:t>
      </w:r>
      <w:r w:rsidRPr="00EA3299">
        <w:rPr>
          <w:rFonts w:ascii="PMingLiU" w:hAnsi="PMingLiU" w:cstheme="majorHAnsi"/>
          <w:sz w:val="22"/>
          <w:szCs w:val="22"/>
          <w:lang w:eastAsia="zh-TW"/>
        </w:rPr>
        <w:t>神健康服務的障礙，並作為其他縣建設的榜樣。」</w:t>
      </w:r>
    </w:p>
    <w:p w14:paraId="4E2A1D82" w14:textId="77777777" w:rsidR="0020252F" w:rsidRPr="00EA3299" w:rsidRDefault="0020252F" w:rsidP="00A916E9">
      <w:pPr>
        <w:rPr>
          <w:rFonts w:ascii="PMingLiU" w:hAnsi="PMingLiU" w:cstheme="majorHAnsi"/>
          <w:sz w:val="22"/>
          <w:szCs w:val="22"/>
          <w:lang w:eastAsia="zh-TW"/>
        </w:rPr>
      </w:pPr>
    </w:p>
    <w:p w14:paraId="46202304" w14:textId="09BEDFB0" w:rsidR="00951823" w:rsidRPr="00EA3299" w:rsidRDefault="00620E55" w:rsidP="00DC0D0A">
      <w:pPr>
        <w:rPr>
          <w:rFonts w:ascii="PMingLiU" w:hAnsi="PMingLiU" w:cstheme="majorHAnsi"/>
          <w:sz w:val="22"/>
          <w:szCs w:val="22"/>
          <w:lang w:eastAsia="zh-TW"/>
        </w:rPr>
      </w:pPr>
      <w:r w:rsidRPr="00EA3299">
        <w:rPr>
          <w:rFonts w:ascii="PMingLiU" w:hAnsi="PMingLiU" w:cstheme="majorHAnsi"/>
          <w:sz w:val="22"/>
          <w:szCs w:val="22"/>
          <w:lang w:eastAsia="zh-TW"/>
        </w:rPr>
        <w:t>正在建設中的爾灣校區預計於2025年5月開放，並得到了多方</w:t>
      </w:r>
      <w:r w:rsidRPr="00EA3299">
        <w:rPr>
          <w:rFonts w:ascii="PMingLiU" w:hAnsi="PMingLiU" w:cstheme="majorHAnsi" w:hint="eastAsia"/>
          <w:sz w:val="22"/>
          <w:szCs w:val="22"/>
          <w:lang w:eastAsia="zh-TW"/>
        </w:rPr>
        <w:t>持份者</w:t>
      </w:r>
      <w:r w:rsidRPr="00EA3299">
        <w:rPr>
          <w:rFonts w:ascii="PMingLiU" w:hAnsi="PMingLiU" w:cstheme="majorHAnsi"/>
          <w:sz w:val="22"/>
          <w:szCs w:val="22"/>
          <w:lang w:eastAsia="zh-TW"/>
        </w:rPr>
        <w:t>和合作夥伴的支持。監事會批准了4,000萬美元用於爾灣校區的建設。此外，CalOptima Health委員會批准了1,500萬美元，加州州政府行為健康連續體基礎設施計劃（BHCIP）提供了3,760萬美元的撥款（由橙縣衛生保健</w:t>
      </w:r>
      <w:r w:rsidRPr="00EA3299">
        <w:rPr>
          <w:rFonts w:ascii="PMingLiU" w:hAnsi="PMingLiU" w:cstheme="majorHAnsi" w:hint="eastAsia"/>
          <w:sz w:val="22"/>
          <w:szCs w:val="22"/>
          <w:lang w:eastAsia="zh-TW"/>
        </w:rPr>
        <w:t>局擔保</w:t>
      </w:r>
      <w:r w:rsidRPr="00EA3299">
        <w:rPr>
          <w:rFonts w:ascii="PMingLiU" w:hAnsi="PMingLiU" w:cstheme="majorHAnsi"/>
          <w:sz w:val="22"/>
          <w:szCs w:val="22"/>
          <w:lang w:eastAsia="zh-TW"/>
        </w:rPr>
        <w:t>），州議員</w:t>
      </w:r>
      <w:r w:rsidRPr="00EA3299">
        <w:rPr>
          <w:rFonts w:ascii="PMingLiU" w:hAnsi="PMingLiU" w:cstheme="majorHAnsi" w:hint="eastAsia"/>
          <w:sz w:val="22"/>
          <w:szCs w:val="22"/>
          <w:lang w:eastAsia="zh-TW"/>
        </w:rPr>
        <w:t>科蒂·皮特里·諾里斯（</w:t>
      </w:r>
      <w:proofErr w:type="spellStart"/>
      <w:r w:rsidRPr="00EA3299">
        <w:rPr>
          <w:rFonts w:ascii="PMingLiU" w:hAnsi="PMingLiU" w:cstheme="majorHAnsi"/>
          <w:sz w:val="22"/>
          <w:szCs w:val="22"/>
          <w:lang w:eastAsia="zh-TW"/>
        </w:rPr>
        <w:t>Cottie</w:t>
      </w:r>
      <w:proofErr w:type="spellEnd"/>
      <w:r w:rsidRPr="00EA3299">
        <w:rPr>
          <w:rFonts w:ascii="PMingLiU" w:hAnsi="PMingLiU" w:cstheme="majorHAnsi"/>
          <w:sz w:val="22"/>
          <w:szCs w:val="22"/>
          <w:lang w:eastAsia="zh-TW"/>
        </w:rPr>
        <w:t xml:space="preserve"> Petrie-Norris</w:t>
      </w:r>
      <w:r w:rsidRPr="00EA3299">
        <w:rPr>
          <w:rFonts w:ascii="PMingLiU" w:hAnsi="PMingLiU" w:cstheme="majorHAnsi" w:hint="eastAsia"/>
          <w:sz w:val="22"/>
          <w:szCs w:val="22"/>
          <w:lang w:eastAsia="zh-TW"/>
        </w:rPr>
        <w:t>）</w:t>
      </w:r>
      <w:r w:rsidRPr="00EA3299">
        <w:rPr>
          <w:rFonts w:ascii="PMingLiU" w:hAnsi="PMingLiU" w:cstheme="majorHAnsi"/>
          <w:sz w:val="22"/>
          <w:szCs w:val="22"/>
          <w:lang w:eastAsia="zh-TW"/>
        </w:rPr>
        <w:t>爭取到1,200萬美元的資金，國會議員</w:t>
      </w:r>
      <w:r w:rsidRPr="00EA3299">
        <w:rPr>
          <w:rFonts w:ascii="PMingLiU" w:hAnsi="PMingLiU" w:cstheme="majorHAnsi" w:hint="eastAsia"/>
          <w:sz w:val="22"/>
          <w:szCs w:val="22"/>
          <w:lang w:eastAsia="zh-TW"/>
        </w:rPr>
        <w:t>盧·科雷亞（</w:t>
      </w:r>
      <w:r w:rsidRPr="00EA3299">
        <w:rPr>
          <w:rFonts w:ascii="PMingLiU" w:hAnsi="PMingLiU" w:cstheme="majorHAnsi"/>
          <w:sz w:val="22"/>
          <w:szCs w:val="22"/>
          <w:lang w:eastAsia="zh-TW"/>
        </w:rPr>
        <w:t xml:space="preserve">Lou </w:t>
      </w:r>
      <w:r w:rsidRPr="00EA3299">
        <w:rPr>
          <w:rFonts w:ascii="PMingLiU" w:hAnsi="PMingLiU" w:cstheme="majorHAnsi"/>
          <w:sz w:val="22"/>
          <w:szCs w:val="22"/>
          <w:lang w:eastAsia="zh-TW"/>
        </w:rPr>
        <w:lastRenderedPageBreak/>
        <w:t>Correa</w:t>
      </w:r>
      <w:r w:rsidRPr="00EA3299">
        <w:rPr>
          <w:rFonts w:ascii="PMingLiU" w:hAnsi="PMingLiU" w:cstheme="majorHAnsi" w:hint="eastAsia"/>
          <w:sz w:val="22"/>
          <w:szCs w:val="22"/>
          <w:lang w:eastAsia="zh-TW"/>
        </w:rPr>
        <w:t>）</w:t>
      </w:r>
      <w:r w:rsidRPr="00EA3299">
        <w:rPr>
          <w:rFonts w:ascii="PMingLiU" w:hAnsi="PMingLiU" w:cstheme="majorHAnsi"/>
          <w:sz w:val="22"/>
          <w:szCs w:val="22"/>
          <w:lang w:eastAsia="zh-TW"/>
        </w:rPr>
        <w:t>（CA-46）在2023財年（FY23）綜合撥款法案中爭取到200萬美元的聯邦資金，以及來自</w:t>
      </w:r>
      <w:proofErr w:type="spellStart"/>
      <w:r w:rsidRPr="00EA3299">
        <w:rPr>
          <w:rFonts w:ascii="PMingLiU" w:hAnsi="PMingLiU" w:cstheme="majorHAnsi"/>
          <w:sz w:val="22"/>
          <w:szCs w:val="22"/>
          <w:lang w:eastAsia="zh-TW"/>
        </w:rPr>
        <w:t>MemorialCare</w:t>
      </w:r>
      <w:proofErr w:type="spellEnd"/>
      <w:r w:rsidRPr="00EA3299">
        <w:rPr>
          <w:rFonts w:ascii="PMingLiU" w:hAnsi="PMingLiU" w:cstheme="majorHAnsi"/>
          <w:sz w:val="22"/>
          <w:szCs w:val="22"/>
          <w:lang w:eastAsia="zh-TW"/>
        </w:rPr>
        <w:t>、Hoag和Kaiser Permanente的額外投資。</w:t>
      </w:r>
    </w:p>
    <w:p w14:paraId="395E41B1" w14:textId="77777777" w:rsidR="00951823" w:rsidRPr="00EA3299" w:rsidRDefault="00951823">
      <w:pPr>
        <w:pBdr>
          <w:top w:val="nil"/>
          <w:left w:val="nil"/>
          <w:bottom w:val="nil"/>
          <w:right w:val="nil"/>
          <w:between w:val="nil"/>
        </w:pBdr>
        <w:rPr>
          <w:rFonts w:ascii="PMingLiU" w:hAnsi="PMingLiU" w:cstheme="majorHAnsi"/>
          <w:color w:val="000000"/>
          <w:sz w:val="22"/>
          <w:szCs w:val="22"/>
          <w:lang w:eastAsia="zh-TW"/>
        </w:rPr>
      </w:pPr>
    </w:p>
    <w:p w14:paraId="6DBEA9A0" w14:textId="2F3AAD23" w:rsidR="00E2260A" w:rsidRPr="00EA3299" w:rsidRDefault="00620E55">
      <w:pPr>
        <w:rPr>
          <w:rFonts w:ascii="PMingLiU" w:hAnsi="PMingLiU" w:cstheme="majorHAnsi"/>
          <w:sz w:val="22"/>
          <w:szCs w:val="22"/>
          <w:lang w:eastAsia="zh-TW"/>
        </w:rPr>
      </w:pPr>
      <w:proofErr w:type="spellStart"/>
      <w:r w:rsidRPr="00EA3299">
        <w:rPr>
          <w:rFonts w:ascii="PMingLiU" w:hAnsi="PMingLiU" w:cstheme="majorHAnsi"/>
          <w:sz w:val="22"/>
          <w:szCs w:val="22"/>
        </w:rPr>
        <w:t>第一區</w:t>
      </w:r>
      <w:r w:rsidRPr="00EA3299">
        <w:rPr>
          <w:rFonts w:ascii="PMingLiU" w:hAnsi="PMingLiU" w:cstheme="majorHAnsi"/>
          <w:b/>
          <w:bCs/>
          <w:sz w:val="22"/>
          <w:szCs w:val="22"/>
        </w:rPr>
        <w:t>監事安德魯·杜</w:t>
      </w:r>
      <w:proofErr w:type="spellEnd"/>
      <w:r w:rsidRPr="00EA3299">
        <w:rPr>
          <w:rFonts w:ascii="PMingLiU" w:hAnsi="PMingLiU" w:cstheme="majorHAnsi" w:hint="eastAsia"/>
          <w:b/>
          <w:bCs/>
          <w:sz w:val="22"/>
          <w:szCs w:val="22"/>
          <w:lang w:eastAsia="zh-TW"/>
        </w:rPr>
        <w:t>（</w:t>
      </w:r>
      <w:r w:rsidRPr="00EA3299">
        <w:rPr>
          <w:rFonts w:ascii="PMingLiU" w:hAnsi="PMingLiU" w:cstheme="majorHAnsi"/>
          <w:b/>
          <w:bCs/>
          <w:sz w:val="22"/>
          <w:szCs w:val="22"/>
        </w:rPr>
        <w:t>Andrew Do</w:t>
      </w:r>
      <w:r w:rsidRPr="00EA3299">
        <w:rPr>
          <w:rFonts w:ascii="PMingLiU" w:hAnsi="PMingLiU" w:cstheme="majorHAnsi" w:hint="eastAsia"/>
          <w:b/>
          <w:bCs/>
          <w:sz w:val="22"/>
          <w:szCs w:val="22"/>
          <w:lang w:eastAsia="zh-TW"/>
        </w:rPr>
        <w:t>）</w:t>
      </w:r>
      <w:r w:rsidRPr="00EA3299">
        <w:rPr>
          <w:rFonts w:ascii="PMingLiU" w:hAnsi="PMingLiU" w:cstheme="majorHAnsi" w:hint="eastAsia"/>
          <w:sz w:val="22"/>
          <w:szCs w:val="22"/>
          <w:lang w:eastAsia="zh-TW"/>
        </w:rPr>
        <w:t>表示：</w:t>
      </w:r>
      <w:r w:rsidRPr="00EA3299">
        <w:rPr>
          <w:rFonts w:ascii="PMingLiU" w:hAnsi="PMingLiU"/>
        </w:rPr>
        <w:t xml:space="preserve"> </w:t>
      </w:r>
      <w:r w:rsidRPr="00EA3299">
        <w:rPr>
          <w:rFonts w:ascii="PMingLiU" w:hAnsi="PMingLiU" w:cstheme="majorHAnsi"/>
          <w:sz w:val="22"/>
          <w:szCs w:val="22"/>
          <w:lang w:eastAsia="zh-TW"/>
        </w:rPr>
        <w:t>「2015年，通過橙縣監事會精神健康臨時委員會</w:t>
      </w:r>
      <w:r w:rsidR="003015EA" w:rsidRPr="00EA3299">
        <w:rPr>
          <w:rFonts w:ascii="PMingLiU" w:hAnsi="PMingLiU" w:cstheme="majorHAnsi" w:hint="eastAsia"/>
          <w:sz w:val="22"/>
          <w:szCs w:val="22"/>
          <w:lang w:eastAsia="zh-TW"/>
        </w:rPr>
        <w:t>（</w:t>
      </w:r>
      <w:r w:rsidR="003015EA" w:rsidRPr="00EA3299">
        <w:rPr>
          <w:rFonts w:ascii="PMingLiU" w:hAnsi="PMingLiU" w:cstheme="majorHAnsi"/>
          <w:sz w:val="22"/>
          <w:szCs w:val="22"/>
        </w:rPr>
        <w:t>Board of Supervisors Mental Health Ad Hoc Committee</w:t>
      </w:r>
      <w:r w:rsidR="003015EA" w:rsidRPr="00EA3299">
        <w:rPr>
          <w:rFonts w:ascii="PMingLiU" w:hAnsi="PMingLiU" w:cstheme="majorHAnsi" w:hint="eastAsia"/>
          <w:sz w:val="22"/>
          <w:szCs w:val="22"/>
          <w:lang w:eastAsia="zh-TW"/>
        </w:rPr>
        <w:t>）</w:t>
      </w:r>
      <w:r w:rsidRPr="00EA3299">
        <w:rPr>
          <w:rFonts w:ascii="PMingLiU" w:hAnsi="PMingLiU" w:cstheme="majorHAnsi"/>
          <w:sz w:val="22"/>
          <w:szCs w:val="22"/>
          <w:lang w:eastAsia="zh-TW"/>
        </w:rPr>
        <w:t>，我們重新審視了</w:t>
      </w:r>
      <w:r w:rsidR="003015EA" w:rsidRPr="00EA3299">
        <w:rPr>
          <w:rFonts w:ascii="PMingLiU" w:hAnsi="PMingLiU" w:cstheme="majorHAnsi" w:hint="eastAsia"/>
          <w:sz w:val="22"/>
          <w:szCs w:val="22"/>
          <w:lang w:eastAsia="zh-TW"/>
        </w:rPr>
        <w:t>本</w:t>
      </w:r>
      <w:r w:rsidRPr="00EA3299">
        <w:rPr>
          <w:rFonts w:ascii="PMingLiU" w:hAnsi="PMingLiU" w:cstheme="majorHAnsi"/>
          <w:sz w:val="22"/>
          <w:szCs w:val="22"/>
          <w:lang w:eastAsia="zh-TW"/>
        </w:rPr>
        <w:t>地的精神健康服務，</w:t>
      </w:r>
      <w:r w:rsidR="003015EA" w:rsidRPr="00EA3299">
        <w:rPr>
          <w:rFonts w:ascii="PMingLiU" w:hAnsi="PMingLiU" w:cstheme="majorHAnsi" w:hint="eastAsia"/>
          <w:sz w:val="22"/>
          <w:szCs w:val="22"/>
          <w:lang w:eastAsia="zh-TW"/>
        </w:rPr>
        <w:t>故此</w:t>
      </w:r>
      <w:r w:rsidR="003015EA" w:rsidRPr="00EA3299">
        <w:rPr>
          <w:rFonts w:ascii="PMingLiU" w:hAnsi="PMingLiU" w:cstheme="majorHAnsi"/>
          <w:sz w:val="22"/>
          <w:szCs w:val="22"/>
          <w:lang w:eastAsia="zh-TW"/>
        </w:rPr>
        <w:t>建立</w:t>
      </w:r>
      <w:r w:rsidRPr="00EA3299">
        <w:rPr>
          <w:rFonts w:ascii="PMingLiU" w:hAnsi="PMingLiU" w:cstheme="majorHAnsi"/>
          <w:sz w:val="22"/>
          <w:szCs w:val="22"/>
          <w:lang w:eastAsia="zh-TW"/>
        </w:rPr>
        <w:t>了第一個</w:t>
      </w:r>
      <w:r w:rsidR="003015EA" w:rsidRPr="00EA3299">
        <w:rPr>
          <w:rFonts w:ascii="PMingLiU" w:hAnsi="PMingLiU" w:cstheme="majorHAnsi" w:hint="eastAsia"/>
          <w:sz w:val="22"/>
          <w:szCs w:val="22"/>
          <w:lang w:eastAsia="zh-TW"/>
        </w:rPr>
        <w:t>在</w:t>
      </w:r>
      <w:r w:rsidR="003015EA" w:rsidRPr="00EA3299">
        <w:rPr>
          <w:rFonts w:ascii="PMingLiU" w:hAnsi="PMingLiU" w:cstheme="majorHAnsi"/>
          <w:sz w:val="22"/>
          <w:szCs w:val="22"/>
          <w:lang w:eastAsia="zh-TW"/>
        </w:rPr>
        <w:t>橙市</w:t>
      </w:r>
      <w:r w:rsidR="003015EA" w:rsidRPr="00EA3299">
        <w:rPr>
          <w:rFonts w:ascii="PMingLiU" w:hAnsi="PMingLiU" w:cstheme="majorHAnsi" w:hint="eastAsia"/>
          <w:sz w:val="22"/>
          <w:szCs w:val="22"/>
          <w:lang w:eastAsia="zh-TW"/>
        </w:rPr>
        <w:t>的</w:t>
      </w:r>
      <w:r w:rsidRPr="00EA3299">
        <w:rPr>
          <w:rFonts w:ascii="PMingLiU" w:hAnsi="PMingLiU" w:cstheme="majorHAnsi"/>
          <w:sz w:val="22"/>
          <w:szCs w:val="22"/>
          <w:lang w:eastAsia="zh-TW"/>
        </w:rPr>
        <w:t>Be Well OC。隨著這個在爾灣的第二個、更大規模的設施，Be Well OC已經確立了其作為</w:t>
      </w:r>
      <w:r w:rsidR="003015EA" w:rsidRPr="00EA3299">
        <w:rPr>
          <w:rFonts w:ascii="PMingLiU" w:hAnsi="PMingLiU" w:cstheme="majorHAnsi" w:hint="eastAsia"/>
          <w:sz w:val="22"/>
          <w:szCs w:val="22"/>
          <w:lang w:eastAsia="zh-TW"/>
        </w:rPr>
        <w:t>本</w:t>
      </w:r>
      <w:r w:rsidRPr="00EA3299">
        <w:rPr>
          <w:rFonts w:ascii="PMingLiU" w:hAnsi="PMingLiU" w:cstheme="majorHAnsi"/>
          <w:sz w:val="22"/>
          <w:szCs w:val="22"/>
          <w:lang w:eastAsia="zh-TW"/>
        </w:rPr>
        <w:t>州乃至全國的公私合作模式的地位。」</w:t>
      </w:r>
    </w:p>
    <w:p w14:paraId="3479907F" w14:textId="77777777" w:rsidR="008958DC" w:rsidRPr="00EA3299" w:rsidRDefault="008958DC">
      <w:pPr>
        <w:rPr>
          <w:rFonts w:ascii="PMingLiU" w:hAnsi="PMingLiU" w:cstheme="majorHAnsi"/>
          <w:sz w:val="22"/>
          <w:szCs w:val="22"/>
          <w:lang w:eastAsia="zh-TW"/>
        </w:rPr>
      </w:pPr>
    </w:p>
    <w:p w14:paraId="751DDF06" w14:textId="18136FCE" w:rsidR="00AB2CCF" w:rsidRPr="00EA3299" w:rsidRDefault="003015EA">
      <w:pPr>
        <w:rPr>
          <w:rFonts w:ascii="PMingLiU" w:hAnsi="PMingLiU" w:cstheme="majorHAnsi"/>
          <w:sz w:val="22"/>
          <w:szCs w:val="22"/>
          <w:lang w:eastAsia="zh-TW"/>
        </w:rPr>
      </w:pPr>
      <w:r w:rsidRPr="00EA3299">
        <w:rPr>
          <w:rFonts w:ascii="PMingLiU" w:hAnsi="PMingLiU" w:cstheme="majorHAnsi"/>
          <w:sz w:val="22"/>
          <w:szCs w:val="22"/>
          <w:lang w:eastAsia="zh-TW"/>
        </w:rPr>
        <w:t>Be Well OC爾灣校區位於一片22英畝的縣政府擁有土地上，該土地是前海軍陸戰隊埃爾托羅航空站</w:t>
      </w:r>
      <w:r w:rsidRPr="00EA3299">
        <w:rPr>
          <w:rFonts w:ascii="PMingLiU" w:hAnsi="PMingLiU" w:cstheme="majorHAnsi" w:hint="eastAsia"/>
          <w:sz w:val="22"/>
          <w:szCs w:val="22"/>
          <w:lang w:eastAsia="zh-TW"/>
        </w:rPr>
        <w:t>（</w:t>
      </w:r>
      <w:r w:rsidRPr="00EA3299">
        <w:rPr>
          <w:rFonts w:ascii="PMingLiU" w:hAnsi="PMingLiU" w:cstheme="majorHAnsi"/>
          <w:sz w:val="22"/>
          <w:szCs w:val="22"/>
          <w:lang w:eastAsia="zh-TW"/>
        </w:rPr>
        <w:t>Marine Corps Air Station El Toro</w:t>
      </w:r>
      <w:r w:rsidRPr="00EA3299">
        <w:rPr>
          <w:rFonts w:ascii="PMingLiU" w:hAnsi="PMingLiU" w:cstheme="majorHAnsi" w:hint="eastAsia"/>
          <w:sz w:val="22"/>
          <w:szCs w:val="22"/>
          <w:lang w:eastAsia="zh-TW"/>
        </w:rPr>
        <w:t>）</w:t>
      </w:r>
      <w:r w:rsidRPr="00EA3299">
        <w:rPr>
          <w:rFonts w:ascii="PMingLiU" w:hAnsi="PMingLiU" w:cstheme="majorHAnsi"/>
          <w:sz w:val="22"/>
          <w:szCs w:val="22"/>
          <w:lang w:eastAsia="zh-TW"/>
        </w:rPr>
        <w:t>的一部分，</w:t>
      </w:r>
      <w:r w:rsidRPr="00EA3299">
        <w:rPr>
          <w:rFonts w:ascii="PMingLiU" w:hAnsi="PMingLiU" w:cstheme="majorHAnsi" w:hint="eastAsia"/>
          <w:sz w:val="22"/>
          <w:szCs w:val="22"/>
          <w:lang w:eastAsia="zh-TW"/>
        </w:rPr>
        <w:t>現已</w:t>
      </w:r>
      <w:r w:rsidRPr="00EA3299">
        <w:rPr>
          <w:rFonts w:ascii="PMingLiU" w:hAnsi="PMingLiU" w:cstheme="majorHAnsi"/>
          <w:sz w:val="22"/>
          <w:szCs w:val="22"/>
          <w:lang w:eastAsia="zh-TW"/>
        </w:rPr>
        <w:t>轉讓給了橙縣。爾灣校區的長期願景是為橙縣的兒童、青少年、家庭和成人提供全面的精神健康、藥物使用和健康服務，涵蓋從緊急護理到住院治療再到社區健康支持的全方位服務。</w:t>
      </w:r>
    </w:p>
    <w:p w14:paraId="29746690" w14:textId="77777777" w:rsidR="00853CE6" w:rsidRPr="00EA3299" w:rsidRDefault="00853CE6">
      <w:pPr>
        <w:rPr>
          <w:rFonts w:ascii="PMingLiU" w:hAnsi="PMingLiU" w:cstheme="majorHAnsi"/>
          <w:sz w:val="22"/>
          <w:szCs w:val="22"/>
          <w:lang w:eastAsia="zh-TW"/>
        </w:rPr>
      </w:pPr>
    </w:p>
    <w:p w14:paraId="1601D4C8" w14:textId="5CB918D3" w:rsidR="00AB2CCF" w:rsidRPr="00EA3299" w:rsidRDefault="003015EA">
      <w:pPr>
        <w:rPr>
          <w:rFonts w:ascii="PMingLiU" w:hAnsi="PMingLiU" w:cstheme="majorHAnsi"/>
          <w:sz w:val="22"/>
          <w:szCs w:val="22"/>
          <w:lang w:eastAsia="zh-TW"/>
        </w:rPr>
      </w:pPr>
      <w:r w:rsidRPr="00EA3299">
        <w:rPr>
          <w:rFonts w:ascii="PMingLiU" w:hAnsi="PMingLiU" w:cstheme="majorHAnsi"/>
          <w:sz w:val="22"/>
          <w:szCs w:val="22"/>
          <w:lang w:eastAsia="zh-TW"/>
        </w:rPr>
        <w:t>第二區</w:t>
      </w:r>
      <w:r w:rsidRPr="00EA3299">
        <w:rPr>
          <w:rFonts w:ascii="PMingLiU" w:hAnsi="PMingLiU" w:cstheme="majorHAnsi"/>
          <w:b/>
          <w:bCs/>
          <w:sz w:val="22"/>
          <w:szCs w:val="22"/>
          <w:lang w:eastAsia="zh-TW"/>
        </w:rPr>
        <w:t>監事</w:t>
      </w:r>
      <w:r w:rsidRPr="00EA3299">
        <w:rPr>
          <w:rFonts w:ascii="PMingLiU" w:hAnsi="PMingLiU" w:cstheme="majorHAnsi" w:hint="eastAsia"/>
          <w:b/>
          <w:bCs/>
          <w:sz w:val="22"/>
          <w:szCs w:val="22"/>
          <w:lang w:eastAsia="zh-TW"/>
        </w:rPr>
        <w:t>維森特·薩米恩托（</w:t>
      </w:r>
      <w:r w:rsidRPr="00EA3299">
        <w:rPr>
          <w:rFonts w:ascii="PMingLiU" w:hAnsi="PMingLiU" w:cstheme="majorHAnsi"/>
          <w:b/>
          <w:bCs/>
          <w:sz w:val="22"/>
          <w:szCs w:val="22"/>
          <w:lang w:eastAsia="zh-TW"/>
        </w:rPr>
        <w:t>Vicente Sarmiento</w:t>
      </w:r>
      <w:r w:rsidRPr="00EA3299">
        <w:rPr>
          <w:rFonts w:ascii="PMingLiU" w:hAnsi="PMingLiU" w:cstheme="majorHAnsi" w:hint="eastAsia"/>
          <w:b/>
          <w:bCs/>
          <w:sz w:val="22"/>
          <w:szCs w:val="22"/>
          <w:lang w:eastAsia="zh-TW"/>
        </w:rPr>
        <w:t>）</w:t>
      </w:r>
      <w:r w:rsidRPr="00EA3299">
        <w:rPr>
          <w:rFonts w:ascii="PMingLiU" w:hAnsi="PMingLiU" w:cstheme="majorHAnsi"/>
          <w:sz w:val="22"/>
          <w:szCs w:val="22"/>
          <w:lang w:eastAsia="zh-TW"/>
        </w:rPr>
        <w:t>表示</w:t>
      </w:r>
      <w:r w:rsidRPr="00EA3299">
        <w:rPr>
          <w:rFonts w:ascii="PMingLiU" w:hAnsi="PMingLiU" w:cstheme="majorHAnsi" w:hint="eastAsia"/>
          <w:sz w:val="22"/>
          <w:szCs w:val="22"/>
          <w:lang w:eastAsia="zh-TW"/>
        </w:rPr>
        <w:t>：</w:t>
      </w:r>
      <w:r w:rsidRPr="00EA3299">
        <w:rPr>
          <w:rFonts w:ascii="PMingLiU" w:hAnsi="PMingLiU" w:cstheme="majorHAnsi"/>
          <w:sz w:val="22"/>
          <w:szCs w:val="22"/>
          <w:lang w:eastAsia="zh-TW"/>
        </w:rPr>
        <w:t>「橙縣已經成為轉變行為健康護理的領導者。新建的爾灣校區，由橙縣衛生保健</w:t>
      </w:r>
      <w:r w:rsidRPr="00EA3299">
        <w:rPr>
          <w:rFonts w:ascii="PMingLiU" w:hAnsi="PMingLiU" w:cstheme="majorHAnsi" w:hint="eastAsia"/>
          <w:sz w:val="22"/>
          <w:szCs w:val="22"/>
          <w:lang w:eastAsia="zh-TW"/>
        </w:rPr>
        <w:t>局</w:t>
      </w:r>
      <w:r w:rsidRPr="00EA3299">
        <w:rPr>
          <w:rFonts w:ascii="PMingLiU" w:hAnsi="PMingLiU" w:cstheme="majorHAnsi"/>
          <w:sz w:val="22"/>
          <w:szCs w:val="22"/>
          <w:lang w:eastAsia="zh-TW"/>
        </w:rPr>
        <w:t>和Mind OC合作開發，將幫助履行為每位患者提供應得的高質量治療的承諾，不論其經濟</w:t>
      </w:r>
      <w:r w:rsidR="00CF4CB2" w:rsidRPr="00EA3299">
        <w:rPr>
          <w:rFonts w:ascii="PMingLiU" w:hAnsi="PMingLiU" w:cstheme="majorHAnsi"/>
          <w:sz w:val="22"/>
          <w:szCs w:val="22"/>
          <w:lang w:eastAsia="zh-TW"/>
        </w:rPr>
        <w:t>狀況</w:t>
      </w:r>
      <w:r w:rsidRPr="00EA3299">
        <w:rPr>
          <w:rFonts w:ascii="PMingLiU" w:hAnsi="PMingLiU" w:cstheme="majorHAnsi"/>
          <w:sz w:val="22"/>
          <w:szCs w:val="22"/>
          <w:lang w:eastAsia="zh-TW"/>
        </w:rPr>
        <w:t>。我很高興看到這些服務的擴展，這將增加所有有需要者的可及性。」</w:t>
      </w:r>
    </w:p>
    <w:p w14:paraId="4C377244" w14:textId="77777777" w:rsidR="00E45955" w:rsidRPr="00EA3299" w:rsidRDefault="00E45955">
      <w:pPr>
        <w:rPr>
          <w:rFonts w:ascii="PMingLiU" w:hAnsi="PMingLiU" w:cstheme="majorHAnsi"/>
          <w:sz w:val="22"/>
          <w:szCs w:val="22"/>
          <w:lang w:eastAsia="zh-TW"/>
        </w:rPr>
      </w:pPr>
    </w:p>
    <w:p w14:paraId="5F4CA9D6" w14:textId="1E0906D5" w:rsidR="00AB2CCF" w:rsidRPr="00EA3299" w:rsidRDefault="003015EA">
      <w:pPr>
        <w:rPr>
          <w:rFonts w:ascii="PMingLiU" w:hAnsi="PMingLiU" w:cstheme="majorHAnsi"/>
          <w:sz w:val="22"/>
          <w:szCs w:val="22"/>
          <w:lang w:eastAsia="zh-TW"/>
        </w:rPr>
      </w:pPr>
      <w:r w:rsidRPr="00EA3299">
        <w:rPr>
          <w:rFonts w:ascii="PMingLiU" w:hAnsi="PMingLiU" w:cstheme="majorHAnsi" w:hint="eastAsia"/>
          <w:sz w:val="22"/>
          <w:szCs w:val="22"/>
          <w:lang w:eastAsia="zh-TW"/>
        </w:rPr>
        <w:t>校區</w:t>
      </w:r>
      <w:r w:rsidRPr="00EA3299">
        <w:rPr>
          <w:rFonts w:ascii="PMingLiU" w:hAnsi="PMingLiU" w:cstheme="majorHAnsi"/>
          <w:sz w:val="22"/>
          <w:szCs w:val="22"/>
          <w:lang w:eastAsia="zh-TW"/>
        </w:rPr>
        <w:t>將分為三個區域進行開發，首先是第一區域，包括約75,000平方英尺的建築空間，用於設置一系列成人服務，包括危機穩定精神健康緊急護理、醒酒中心以及住院和門診計劃。社區在確定所需的服務和計劃類型方面發揮了重要作用，以幫助兒童、成人和家庭達到最佳的精神健康狀態。</w:t>
      </w:r>
    </w:p>
    <w:p w14:paraId="4A650806" w14:textId="77777777" w:rsidR="00853CE6" w:rsidRPr="00EA3299" w:rsidRDefault="00853CE6">
      <w:pPr>
        <w:rPr>
          <w:rFonts w:ascii="PMingLiU" w:hAnsi="PMingLiU" w:cstheme="majorHAnsi"/>
          <w:sz w:val="22"/>
          <w:szCs w:val="22"/>
          <w:lang w:eastAsia="zh-TW"/>
        </w:rPr>
      </w:pPr>
    </w:p>
    <w:p w14:paraId="1B1C64E4" w14:textId="640F9183" w:rsidR="00AB2CCF" w:rsidRPr="00EA3299" w:rsidRDefault="003015EA">
      <w:pPr>
        <w:rPr>
          <w:rFonts w:ascii="PMingLiU" w:hAnsi="PMingLiU" w:cstheme="majorHAnsi"/>
          <w:sz w:val="22"/>
          <w:szCs w:val="22"/>
          <w:lang w:eastAsia="zh-TW"/>
        </w:rPr>
      </w:pPr>
      <w:r w:rsidRPr="00EA3299">
        <w:rPr>
          <w:rFonts w:ascii="PMingLiU" w:hAnsi="PMingLiU" w:cstheme="majorHAnsi"/>
          <w:sz w:val="22"/>
          <w:szCs w:val="22"/>
          <w:lang w:eastAsia="zh-TW"/>
        </w:rPr>
        <w:t>第五區監事</w:t>
      </w:r>
      <w:r w:rsidRPr="00EA3299">
        <w:rPr>
          <w:rFonts w:ascii="PMingLiU" w:hAnsi="PMingLiU" w:cstheme="majorHAnsi" w:hint="eastAsia"/>
          <w:b/>
          <w:bCs/>
          <w:sz w:val="22"/>
          <w:szCs w:val="22"/>
          <w:lang w:eastAsia="zh-TW"/>
        </w:rPr>
        <w:t>卡特里娜·弗利（</w:t>
      </w:r>
      <w:r w:rsidRPr="00EA3299">
        <w:rPr>
          <w:rFonts w:ascii="PMingLiU" w:hAnsi="PMingLiU" w:cstheme="majorHAnsi"/>
          <w:b/>
          <w:bCs/>
          <w:sz w:val="22"/>
          <w:szCs w:val="22"/>
          <w:lang w:eastAsia="zh-TW"/>
        </w:rPr>
        <w:t>Katrina Foley</w:t>
      </w:r>
      <w:r w:rsidRPr="00EA3299">
        <w:rPr>
          <w:rFonts w:ascii="PMingLiU" w:hAnsi="PMingLiU" w:cstheme="majorHAnsi" w:hint="eastAsia"/>
          <w:b/>
          <w:bCs/>
          <w:sz w:val="22"/>
          <w:szCs w:val="22"/>
          <w:lang w:eastAsia="zh-TW"/>
        </w:rPr>
        <w:t>）</w:t>
      </w:r>
      <w:r w:rsidRPr="00EA3299">
        <w:rPr>
          <w:rFonts w:ascii="PMingLiU" w:hAnsi="PMingLiU" w:cstheme="majorHAnsi"/>
          <w:sz w:val="22"/>
          <w:szCs w:val="22"/>
          <w:lang w:eastAsia="zh-TW"/>
        </w:rPr>
        <w:t>表示</w:t>
      </w:r>
      <w:r w:rsidRPr="00EA3299">
        <w:rPr>
          <w:rFonts w:ascii="PMingLiU" w:hAnsi="PMingLiU" w:cstheme="majorHAnsi" w:hint="eastAsia"/>
          <w:sz w:val="22"/>
          <w:szCs w:val="22"/>
          <w:lang w:eastAsia="zh-TW"/>
        </w:rPr>
        <w:t>：</w:t>
      </w:r>
      <w:r w:rsidRPr="00EA3299">
        <w:rPr>
          <w:rFonts w:ascii="PMingLiU" w:hAnsi="PMingLiU" w:cstheme="majorHAnsi"/>
          <w:sz w:val="22"/>
          <w:szCs w:val="22"/>
          <w:lang w:eastAsia="zh-TW"/>
        </w:rPr>
        <w:t>「希望從橙縣開始。我們對於在Be Well爾灣校區改造縣南兒童、青少年和家庭精神健康系統的願景正在不斷擴展</w:t>
      </w:r>
      <w:r w:rsidRPr="00EA3299">
        <w:rPr>
          <w:rFonts w:ascii="PMingLiU" w:hAnsi="PMingLiU" w:cstheme="majorHAnsi" w:hint="eastAsia"/>
          <w:sz w:val="22"/>
          <w:szCs w:val="22"/>
          <w:lang w:eastAsia="zh-TW"/>
        </w:rPr>
        <w:t>。</w:t>
      </w:r>
      <w:r w:rsidRPr="00EA3299">
        <w:rPr>
          <w:rFonts w:ascii="PMingLiU" w:hAnsi="PMingLiU" w:cstheme="majorHAnsi"/>
          <w:sz w:val="22"/>
          <w:szCs w:val="22"/>
          <w:lang w:eastAsia="zh-TW"/>
        </w:rPr>
        <w:t>明年</w:t>
      </w:r>
      <w:r w:rsidRPr="00EA3299">
        <w:rPr>
          <w:rFonts w:ascii="PMingLiU" w:hAnsi="PMingLiU" w:cstheme="majorHAnsi" w:hint="eastAsia"/>
          <w:sz w:val="22"/>
          <w:szCs w:val="22"/>
          <w:lang w:eastAsia="zh-TW"/>
        </w:rPr>
        <w:t>校區</w:t>
      </w:r>
      <w:r w:rsidRPr="00EA3299">
        <w:rPr>
          <w:rFonts w:ascii="PMingLiU" w:hAnsi="PMingLiU" w:cstheme="majorHAnsi"/>
          <w:sz w:val="22"/>
          <w:szCs w:val="22"/>
          <w:lang w:eastAsia="zh-TW"/>
        </w:rPr>
        <w:t>開放後，</w:t>
      </w:r>
      <w:r w:rsidRPr="00EA3299">
        <w:rPr>
          <w:rFonts w:ascii="PMingLiU" w:hAnsi="PMingLiU" w:cstheme="majorHAnsi" w:hint="eastAsia"/>
          <w:sz w:val="22"/>
          <w:szCs w:val="22"/>
          <w:lang w:eastAsia="zh-TW"/>
        </w:rPr>
        <w:t>不論什麼經濟</w:t>
      </w:r>
      <w:r w:rsidR="00CF4CB2" w:rsidRPr="00EA3299">
        <w:rPr>
          <w:rFonts w:ascii="PMingLiU" w:hAnsi="PMingLiU" w:cstheme="majorHAnsi"/>
          <w:sz w:val="22"/>
          <w:szCs w:val="22"/>
          <w:lang w:eastAsia="zh-TW"/>
        </w:rPr>
        <w:t>狀況</w:t>
      </w:r>
      <w:r w:rsidRPr="00EA3299">
        <w:rPr>
          <w:rFonts w:ascii="PMingLiU" w:hAnsi="PMingLiU" w:cstheme="majorHAnsi"/>
          <w:sz w:val="22"/>
          <w:szCs w:val="22"/>
          <w:lang w:eastAsia="zh-TW"/>
        </w:rPr>
        <w:t>，居民都將很快可以獲得關鍵的精神健康和藥物使用治療，同時提供一個讓家庭支持其危機中的親人的場所。Be Well爾灣校區服務的最新擴展證明了橙縣致力於促進社區健康、健康和</w:t>
      </w:r>
      <w:r w:rsidR="001B7514" w:rsidRPr="00EA3299">
        <w:rPr>
          <w:rFonts w:ascii="PMingLiU" w:hAnsi="PMingLiU" w:cstheme="majorHAnsi" w:hint="eastAsia"/>
          <w:sz w:val="22"/>
          <w:szCs w:val="22"/>
          <w:lang w:eastAsia="zh-TW"/>
        </w:rPr>
        <w:t>彈性</w:t>
      </w:r>
      <w:r w:rsidRPr="00EA3299">
        <w:rPr>
          <w:rFonts w:ascii="PMingLiU" w:hAnsi="PMingLiU" w:cstheme="majorHAnsi"/>
          <w:sz w:val="22"/>
          <w:szCs w:val="22"/>
          <w:lang w:eastAsia="zh-TW"/>
        </w:rPr>
        <w:t>計劃的承諾。」</w:t>
      </w:r>
      <w:r w:rsidR="005F4F3A" w:rsidRPr="00EA3299">
        <w:rPr>
          <w:rFonts w:ascii="PMingLiU" w:hAnsi="PMingLiU" w:cstheme="majorHAnsi"/>
          <w:sz w:val="22"/>
          <w:szCs w:val="22"/>
          <w:lang w:eastAsia="zh-TW"/>
        </w:rPr>
        <w:t xml:space="preserve">   </w:t>
      </w:r>
    </w:p>
    <w:p w14:paraId="71615AD0" w14:textId="77777777" w:rsidR="005F4F3A" w:rsidRPr="00EA3299" w:rsidRDefault="005F4F3A">
      <w:pPr>
        <w:rPr>
          <w:rFonts w:ascii="PMingLiU" w:hAnsi="PMingLiU" w:cstheme="majorHAnsi"/>
          <w:sz w:val="22"/>
          <w:szCs w:val="22"/>
          <w:lang w:eastAsia="zh-TW"/>
        </w:rPr>
      </w:pPr>
    </w:p>
    <w:p w14:paraId="2B5732C1" w14:textId="65355172" w:rsidR="00AB2CCF" w:rsidRPr="00EA3299" w:rsidRDefault="001B7514">
      <w:pPr>
        <w:rPr>
          <w:rFonts w:ascii="PMingLiU" w:hAnsi="PMingLiU" w:cstheme="majorHAnsi"/>
          <w:sz w:val="22"/>
          <w:szCs w:val="22"/>
          <w:lang w:eastAsia="zh-TW"/>
        </w:rPr>
      </w:pPr>
      <w:r w:rsidRPr="00EA3299">
        <w:rPr>
          <w:rFonts w:ascii="PMingLiU" w:hAnsi="PMingLiU" w:cstheme="majorHAnsi" w:hint="eastAsia"/>
          <w:sz w:val="22"/>
          <w:szCs w:val="22"/>
          <w:lang w:eastAsia="zh-TW"/>
        </w:rPr>
        <w:t>第二區（Area 2）提供兒童、青少年和圍產期特殊編程，擴展住院和門診服務容量，同時支持整個家庭。第三區（</w:t>
      </w:r>
      <w:r w:rsidRPr="00EA3299">
        <w:rPr>
          <w:rFonts w:ascii="PMingLiU" w:hAnsi="PMingLiU" w:cstheme="majorHAnsi"/>
          <w:sz w:val="22"/>
          <w:szCs w:val="22"/>
          <w:lang w:eastAsia="zh-TW"/>
        </w:rPr>
        <w:t>Area 3</w:t>
      </w:r>
      <w:r w:rsidRPr="00EA3299">
        <w:rPr>
          <w:rFonts w:ascii="PMingLiU" w:hAnsi="PMingLiU" w:cstheme="majorHAnsi" w:hint="eastAsia"/>
          <w:sz w:val="22"/>
          <w:szCs w:val="22"/>
          <w:lang w:eastAsia="zh-TW"/>
        </w:rPr>
        <w:t>）將擴展社區連接的機會，提供教育計劃和教室空間，中央支持和導航服務，社區會議場所，信仰和文化活動空間，以及青少年和老年中心。</w:t>
      </w:r>
    </w:p>
    <w:p w14:paraId="68E44ACA" w14:textId="77777777" w:rsidR="00B3483F" w:rsidRPr="00EA3299" w:rsidRDefault="00B3483F">
      <w:pPr>
        <w:rPr>
          <w:rFonts w:ascii="PMingLiU" w:hAnsi="PMingLiU" w:cstheme="majorHAnsi"/>
          <w:sz w:val="22"/>
          <w:szCs w:val="22"/>
          <w:lang w:eastAsia="zh-TW"/>
        </w:rPr>
      </w:pPr>
    </w:p>
    <w:p w14:paraId="7E16E3E8" w14:textId="362DFB2B" w:rsidR="00B3483F" w:rsidRPr="00EA3299" w:rsidRDefault="001B7514">
      <w:pPr>
        <w:rPr>
          <w:rFonts w:ascii="PMingLiU" w:hAnsi="PMingLiU" w:cstheme="majorHAnsi"/>
          <w:sz w:val="22"/>
          <w:szCs w:val="22"/>
          <w:lang w:eastAsia="zh-TW"/>
        </w:rPr>
      </w:pPr>
      <w:proofErr w:type="spellStart"/>
      <w:r w:rsidRPr="00EA3299">
        <w:rPr>
          <w:rFonts w:ascii="PMingLiU" w:hAnsi="PMingLiU" w:cstheme="majorHAnsi"/>
          <w:sz w:val="22"/>
          <w:szCs w:val="22"/>
          <w:lang w:eastAsia="zh-TW"/>
        </w:rPr>
        <w:t>MindOC</w:t>
      </w:r>
      <w:proofErr w:type="spellEnd"/>
      <w:r w:rsidRPr="00EA3299">
        <w:rPr>
          <w:rFonts w:ascii="PMingLiU" w:hAnsi="PMingLiU" w:cstheme="majorHAnsi"/>
          <w:sz w:val="22"/>
          <w:szCs w:val="22"/>
          <w:lang w:eastAsia="zh-TW"/>
        </w:rPr>
        <w:t>董事會主席</w:t>
      </w:r>
      <w:r w:rsidRPr="00EA3299">
        <w:rPr>
          <w:rFonts w:ascii="PMingLiU" w:hAnsi="PMingLiU" w:cstheme="majorHAnsi" w:hint="eastAsia"/>
          <w:b/>
          <w:bCs/>
          <w:sz w:val="22"/>
          <w:szCs w:val="22"/>
          <w:lang w:eastAsia="zh-TW"/>
        </w:rPr>
        <w:t>里克·阿法布爾（</w:t>
      </w:r>
      <w:r w:rsidRPr="00EA3299">
        <w:rPr>
          <w:rFonts w:ascii="PMingLiU" w:hAnsi="PMingLiU" w:cstheme="majorHAnsi"/>
          <w:b/>
          <w:bCs/>
          <w:sz w:val="22"/>
          <w:szCs w:val="22"/>
          <w:lang w:eastAsia="zh-TW"/>
        </w:rPr>
        <w:t xml:space="preserve">Rick </w:t>
      </w:r>
      <w:proofErr w:type="spellStart"/>
      <w:r w:rsidRPr="00EA3299">
        <w:rPr>
          <w:rFonts w:ascii="PMingLiU" w:hAnsi="PMingLiU" w:cstheme="majorHAnsi"/>
          <w:b/>
          <w:bCs/>
          <w:sz w:val="22"/>
          <w:szCs w:val="22"/>
          <w:lang w:eastAsia="zh-TW"/>
        </w:rPr>
        <w:t>Afable</w:t>
      </w:r>
      <w:proofErr w:type="spellEnd"/>
      <w:r w:rsidRPr="00EA3299">
        <w:rPr>
          <w:rFonts w:ascii="PMingLiU" w:hAnsi="PMingLiU" w:cstheme="majorHAnsi" w:hint="eastAsia"/>
          <w:b/>
          <w:bCs/>
          <w:sz w:val="22"/>
          <w:szCs w:val="22"/>
          <w:lang w:eastAsia="zh-TW"/>
        </w:rPr>
        <w:t>）</w:t>
      </w:r>
      <w:r w:rsidRPr="00EA3299">
        <w:rPr>
          <w:rFonts w:ascii="PMingLiU" w:hAnsi="PMingLiU" w:cstheme="majorHAnsi"/>
          <w:sz w:val="22"/>
          <w:szCs w:val="22"/>
          <w:lang w:eastAsia="zh-TW"/>
        </w:rPr>
        <w:t>表示</w:t>
      </w:r>
      <w:r w:rsidRPr="00EA3299">
        <w:rPr>
          <w:rFonts w:ascii="PMingLiU" w:hAnsi="PMingLiU" w:cstheme="majorHAnsi" w:hint="eastAsia"/>
          <w:sz w:val="22"/>
          <w:szCs w:val="22"/>
          <w:lang w:eastAsia="zh-TW"/>
        </w:rPr>
        <w:t>：</w:t>
      </w:r>
      <w:r w:rsidRPr="00EA3299">
        <w:rPr>
          <w:rFonts w:ascii="PMingLiU" w:hAnsi="PMingLiU" w:hint="eastAsia"/>
          <w:lang w:eastAsia="zh-TW"/>
        </w:rPr>
        <w:t>「</w:t>
      </w:r>
      <w:r w:rsidRPr="00EA3299">
        <w:rPr>
          <w:rFonts w:ascii="PMingLiU" w:hAnsi="PMingLiU" w:cstheme="majorHAnsi"/>
          <w:sz w:val="22"/>
          <w:szCs w:val="22"/>
          <w:lang w:eastAsia="zh-TW"/>
        </w:rPr>
        <w:t>Be Well OC代表著系統性改變，使精神健康照護對所有人都更加</w:t>
      </w:r>
      <w:r w:rsidRPr="00EA3299">
        <w:rPr>
          <w:rFonts w:ascii="PMingLiU" w:hAnsi="PMingLiU" w:cstheme="majorHAnsi" w:hint="eastAsia"/>
          <w:sz w:val="22"/>
          <w:szCs w:val="22"/>
          <w:lang w:eastAsia="zh-TW"/>
        </w:rPr>
        <w:t>力所能及。</w:t>
      </w:r>
      <w:r w:rsidRPr="00EA3299">
        <w:rPr>
          <w:rFonts w:ascii="PMingLiU" w:hAnsi="PMingLiU" w:cstheme="majorHAnsi"/>
          <w:sz w:val="22"/>
          <w:szCs w:val="22"/>
          <w:lang w:eastAsia="zh-TW"/>
        </w:rPr>
        <w:t>我們感謝橙縣和橙縣衛生保健</w:t>
      </w:r>
      <w:r w:rsidRPr="00EA3299">
        <w:rPr>
          <w:rFonts w:ascii="PMingLiU" w:hAnsi="PMingLiU" w:cstheme="majorHAnsi" w:hint="eastAsia"/>
          <w:sz w:val="22"/>
          <w:szCs w:val="22"/>
          <w:lang w:eastAsia="zh-TW"/>
        </w:rPr>
        <w:t>局</w:t>
      </w:r>
      <w:r w:rsidRPr="00EA3299">
        <w:rPr>
          <w:rFonts w:ascii="PMingLiU" w:hAnsi="PMingLiU" w:cstheme="majorHAnsi"/>
          <w:sz w:val="22"/>
          <w:szCs w:val="22"/>
          <w:lang w:eastAsia="zh-TW"/>
        </w:rPr>
        <w:t>的領導，以及我們眾多的公共、私營、學術和信仰伙伴，他們都是Be Well運動的一部分。監事會對</w:t>
      </w:r>
      <w:r w:rsidRPr="00EA3299">
        <w:rPr>
          <w:rFonts w:ascii="PMingLiU" w:hAnsi="PMingLiU" w:cstheme="majorHAnsi" w:hint="eastAsia"/>
          <w:color w:val="000000"/>
          <w:sz w:val="22"/>
          <w:szCs w:val="22"/>
          <w:lang w:eastAsia="zh-TW"/>
        </w:rPr>
        <w:t>主</w:t>
      </w:r>
      <w:r w:rsidRPr="00EA3299">
        <w:rPr>
          <w:rFonts w:ascii="PMingLiU" w:hAnsi="PMingLiU"/>
          <w:sz w:val="22"/>
          <w:szCs w:val="22"/>
          <w:lang w:val="en-HK" w:eastAsia="zh-TW"/>
        </w:rPr>
        <w:t>服務協議</w:t>
      </w:r>
      <w:r w:rsidRPr="00EA3299">
        <w:rPr>
          <w:rFonts w:ascii="PMingLiU" w:hAnsi="PMingLiU" w:cstheme="majorHAnsi"/>
          <w:sz w:val="22"/>
          <w:szCs w:val="22"/>
          <w:lang w:eastAsia="zh-TW"/>
        </w:rPr>
        <w:t>的批准加速了Be Well校區計劃與服務的擴展，建立在橙市校區的成功基礎上。通過增加針對兒童、青少年、孕婦及家庭的精神健康和物質使用障礙計劃，我們將持續推動橙縣及更遠的範圍內有關精神健康與</w:t>
      </w:r>
      <w:r w:rsidR="00A92557" w:rsidRPr="00EA3299">
        <w:rPr>
          <w:rFonts w:ascii="PMingLiU" w:hAnsi="PMingLiU" w:cstheme="majorHAnsi" w:hint="eastAsia"/>
          <w:sz w:val="22"/>
          <w:szCs w:val="22"/>
          <w:lang w:eastAsia="zh-TW"/>
        </w:rPr>
        <w:t>保健</w:t>
      </w:r>
      <w:r w:rsidRPr="00EA3299">
        <w:rPr>
          <w:rFonts w:ascii="PMingLiU" w:hAnsi="PMingLiU" w:cstheme="majorHAnsi"/>
          <w:sz w:val="22"/>
          <w:szCs w:val="22"/>
          <w:lang w:eastAsia="zh-TW"/>
        </w:rPr>
        <w:t>的變革。</w:t>
      </w:r>
      <w:r w:rsidRPr="00EA3299">
        <w:rPr>
          <w:rFonts w:ascii="PMingLiU" w:hAnsi="PMingLiU" w:cstheme="majorHAnsi" w:hint="eastAsia"/>
          <w:sz w:val="22"/>
          <w:szCs w:val="22"/>
          <w:lang w:eastAsia="zh-TW"/>
        </w:rPr>
        <w:t>」</w:t>
      </w:r>
    </w:p>
    <w:p w14:paraId="21DE6B1D" w14:textId="77777777" w:rsidR="00250D04" w:rsidRPr="00EA3299" w:rsidRDefault="00250D04">
      <w:pPr>
        <w:rPr>
          <w:rFonts w:ascii="PMingLiU" w:hAnsi="PMingLiU" w:cstheme="majorHAnsi"/>
          <w:sz w:val="22"/>
          <w:szCs w:val="22"/>
          <w:lang w:eastAsia="zh-TW"/>
        </w:rPr>
      </w:pPr>
    </w:p>
    <w:p w14:paraId="6D38E129" w14:textId="0234EEDB" w:rsidR="00AB2CCF" w:rsidRPr="00EA3299" w:rsidRDefault="001B7514">
      <w:pPr>
        <w:rPr>
          <w:rFonts w:ascii="PMingLiU" w:hAnsi="PMingLiU" w:cstheme="majorHAnsi"/>
          <w:sz w:val="22"/>
          <w:szCs w:val="22"/>
          <w:lang w:eastAsia="zh-TW"/>
        </w:rPr>
      </w:pPr>
      <w:r w:rsidRPr="00EA3299">
        <w:rPr>
          <w:rFonts w:ascii="PMingLiU" w:hAnsi="PMingLiU" w:cstheme="majorHAnsi"/>
          <w:sz w:val="22"/>
          <w:szCs w:val="22"/>
          <w:lang w:eastAsia="zh-TW"/>
        </w:rPr>
        <w:t>除了急需的臨床服務外，爾灣地點還將為家庭和整個社區提供綜合健康</w:t>
      </w:r>
      <w:r w:rsidRPr="00EA3299">
        <w:rPr>
          <w:rFonts w:ascii="PMingLiU" w:hAnsi="PMingLiU" w:cstheme="majorHAnsi" w:hint="eastAsia"/>
          <w:sz w:val="22"/>
          <w:szCs w:val="22"/>
          <w:lang w:eastAsia="zh-TW"/>
        </w:rPr>
        <w:t>支援</w:t>
      </w:r>
      <w:r w:rsidRPr="00EA3299">
        <w:rPr>
          <w:rFonts w:ascii="PMingLiU" w:hAnsi="PMingLiU" w:cstheme="majorHAnsi"/>
          <w:sz w:val="22"/>
          <w:szCs w:val="22"/>
          <w:lang w:eastAsia="zh-TW"/>
        </w:rPr>
        <w:t>，</w:t>
      </w:r>
      <w:r w:rsidR="00CF4CB2" w:rsidRPr="00EA3299">
        <w:rPr>
          <w:rFonts w:ascii="PMingLiU" w:hAnsi="PMingLiU" w:cstheme="majorHAnsi" w:hint="eastAsia"/>
          <w:sz w:val="22"/>
          <w:szCs w:val="22"/>
          <w:lang w:eastAsia="zh-TW"/>
        </w:rPr>
        <w:t>包括一個多實體醫療保健集體，將橙縣的公共和私人醫療系統與青少年和社區教育和</w:t>
      </w:r>
      <w:r w:rsidR="00EA3299" w:rsidRPr="00EA3299">
        <w:rPr>
          <w:rFonts w:ascii="PMingLiU" w:hAnsi="PMingLiU" w:cstheme="majorHAnsi" w:hint="eastAsia"/>
          <w:sz w:val="22"/>
          <w:szCs w:val="22"/>
          <w:lang w:eastAsia="zh-TW"/>
        </w:rPr>
        <w:t>其</w:t>
      </w:r>
      <w:r w:rsidR="00CF4CB2" w:rsidRPr="00EA3299">
        <w:rPr>
          <w:rFonts w:ascii="PMingLiU" w:hAnsi="PMingLiU" w:cstheme="majorHAnsi" w:hint="eastAsia"/>
          <w:sz w:val="22"/>
          <w:szCs w:val="22"/>
          <w:lang w:eastAsia="zh-TW"/>
        </w:rPr>
        <w:t>豐富</w:t>
      </w:r>
      <w:r w:rsidR="00AE2888" w:rsidRPr="00EA3299">
        <w:rPr>
          <w:rFonts w:ascii="PMingLiU" w:hAnsi="PMingLiU" w:cstheme="majorHAnsi" w:hint="eastAsia"/>
          <w:sz w:val="22"/>
          <w:szCs w:val="22"/>
          <w:lang w:eastAsia="zh-TW"/>
        </w:rPr>
        <w:t>性</w:t>
      </w:r>
      <w:r w:rsidR="00CF4CB2" w:rsidRPr="00EA3299">
        <w:rPr>
          <w:rFonts w:ascii="PMingLiU" w:hAnsi="PMingLiU" w:cstheme="majorHAnsi" w:hint="eastAsia"/>
          <w:sz w:val="22"/>
          <w:szCs w:val="22"/>
          <w:lang w:eastAsia="zh-TW"/>
        </w:rPr>
        <w:t>相結合。</w:t>
      </w:r>
      <w:r w:rsidRPr="00EA3299">
        <w:rPr>
          <w:rFonts w:ascii="PMingLiU" w:hAnsi="PMingLiU" w:cstheme="majorHAnsi"/>
          <w:sz w:val="22"/>
          <w:szCs w:val="22"/>
          <w:lang w:eastAsia="zh-TW"/>
        </w:rPr>
        <w:t>服務將向所有橙縣居民提供，</w:t>
      </w:r>
      <w:r w:rsidR="00CF4CB2" w:rsidRPr="00EA3299">
        <w:rPr>
          <w:rFonts w:ascii="PMingLiU" w:hAnsi="PMingLiU" w:cstheme="majorHAnsi" w:hint="eastAsia"/>
          <w:sz w:val="22"/>
          <w:szCs w:val="22"/>
          <w:lang w:eastAsia="zh-TW"/>
        </w:rPr>
        <w:t>不論</w:t>
      </w:r>
      <w:r w:rsidRPr="00EA3299">
        <w:rPr>
          <w:rFonts w:ascii="PMingLiU" w:hAnsi="PMingLiU" w:cstheme="majorHAnsi"/>
          <w:sz w:val="22"/>
          <w:szCs w:val="22"/>
          <w:lang w:eastAsia="zh-TW"/>
        </w:rPr>
        <w:t>其保險狀況或支付能力。</w:t>
      </w:r>
    </w:p>
    <w:p w14:paraId="3A22DBCE" w14:textId="77777777" w:rsidR="00AB2CCF" w:rsidRPr="00EA3299" w:rsidRDefault="00AB2CCF">
      <w:pPr>
        <w:rPr>
          <w:rFonts w:ascii="PMingLiU" w:hAnsi="PMingLiU" w:cstheme="majorHAnsi"/>
          <w:sz w:val="22"/>
          <w:szCs w:val="22"/>
          <w:lang w:eastAsia="zh-TW"/>
        </w:rPr>
      </w:pPr>
    </w:p>
    <w:p w14:paraId="09C191EB" w14:textId="3F04A19F" w:rsidR="00B3483F" w:rsidRPr="00EA3299" w:rsidRDefault="00886E0E" w:rsidP="00B3483F">
      <w:pPr>
        <w:rPr>
          <w:rFonts w:ascii="PMingLiU" w:hAnsi="PMingLiU" w:cstheme="majorHAnsi"/>
          <w:sz w:val="22"/>
          <w:szCs w:val="22"/>
          <w:lang w:eastAsia="zh-TW"/>
        </w:rPr>
      </w:pPr>
      <w:r w:rsidRPr="00EA3299">
        <w:rPr>
          <w:rFonts w:ascii="PMingLiU" w:hAnsi="PMingLiU" w:cstheme="majorHAnsi"/>
          <w:sz w:val="22"/>
          <w:szCs w:val="22"/>
          <w:lang w:eastAsia="zh-TW"/>
        </w:rPr>
        <w:t>橙縣衛生保健</w:t>
      </w:r>
      <w:r w:rsidRPr="00EA3299">
        <w:rPr>
          <w:rFonts w:ascii="PMingLiU" w:hAnsi="PMingLiU" w:cstheme="majorHAnsi" w:hint="eastAsia"/>
          <w:sz w:val="22"/>
          <w:szCs w:val="22"/>
          <w:lang w:eastAsia="zh-TW"/>
        </w:rPr>
        <w:t>局局</w:t>
      </w:r>
      <w:r w:rsidRPr="00EA3299">
        <w:rPr>
          <w:rFonts w:ascii="PMingLiU" w:hAnsi="PMingLiU" w:cstheme="majorHAnsi"/>
          <w:sz w:val="22"/>
          <w:szCs w:val="22"/>
          <w:lang w:eastAsia="zh-TW"/>
        </w:rPr>
        <w:t>長</w:t>
      </w:r>
      <w:r w:rsidRPr="00EA3299">
        <w:rPr>
          <w:rFonts w:ascii="PMingLiU" w:hAnsi="PMingLiU" w:cstheme="majorHAnsi" w:hint="eastAsia"/>
          <w:b/>
          <w:bCs/>
          <w:sz w:val="22"/>
          <w:szCs w:val="22"/>
          <w:lang w:eastAsia="zh-TW"/>
        </w:rPr>
        <w:t>維羅妮卡·凱利（</w:t>
      </w:r>
      <w:r w:rsidRPr="00EA3299">
        <w:rPr>
          <w:rFonts w:ascii="PMingLiU" w:hAnsi="PMingLiU" w:cstheme="majorHAnsi"/>
          <w:b/>
          <w:bCs/>
          <w:sz w:val="22"/>
          <w:szCs w:val="22"/>
          <w:lang w:eastAsia="zh-TW"/>
        </w:rPr>
        <w:t>Veronica Kelley</w:t>
      </w:r>
      <w:r w:rsidRPr="00EA3299">
        <w:rPr>
          <w:rFonts w:ascii="PMingLiU" w:hAnsi="PMingLiU" w:cstheme="majorHAnsi" w:hint="eastAsia"/>
          <w:b/>
          <w:bCs/>
          <w:sz w:val="22"/>
          <w:szCs w:val="22"/>
          <w:lang w:eastAsia="zh-TW"/>
        </w:rPr>
        <w:t>）醫生</w:t>
      </w:r>
      <w:r w:rsidRPr="00EA3299">
        <w:rPr>
          <w:rFonts w:ascii="PMingLiU" w:hAnsi="PMingLiU" w:cstheme="majorHAnsi" w:hint="eastAsia"/>
          <w:sz w:val="22"/>
          <w:szCs w:val="22"/>
          <w:lang w:eastAsia="zh-TW"/>
        </w:rPr>
        <w:t>表示：</w:t>
      </w:r>
      <w:r w:rsidRPr="00EA3299">
        <w:rPr>
          <w:rFonts w:ascii="PMingLiU" w:hAnsi="PMingLiU" w:cstheme="majorHAnsi"/>
          <w:sz w:val="22"/>
          <w:szCs w:val="22"/>
          <w:lang w:eastAsia="zh-TW"/>
        </w:rPr>
        <w:t>「</w:t>
      </w:r>
      <w:r w:rsidRPr="00EA3299">
        <w:rPr>
          <w:rFonts w:ascii="PMingLiU" w:hAnsi="PMingLiU" w:cstheme="majorHAnsi" w:hint="eastAsia"/>
          <w:sz w:val="22"/>
          <w:szCs w:val="22"/>
          <w:lang w:eastAsia="zh-TW"/>
        </w:rPr>
        <w:t>我們與Be Well OC 的合作代表著我們在繼續致力為橙縣居民提供全面的心理健康和藥物濫用障礙服務方面又向前邁出了重要一步</w:t>
      </w:r>
      <w:r w:rsidRPr="00EA3299">
        <w:rPr>
          <w:rFonts w:ascii="PMingLiU" w:hAnsi="PMingLiU" w:cstheme="majorHAnsi"/>
          <w:sz w:val="22"/>
          <w:szCs w:val="22"/>
          <w:lang w:eastAsia="zh-TW"/>
        </w:rPr>
        <w:t>。</w:t>
      </w:r>
      <w:r w:rsidRPr="00EA3299">
        <w:rPr>
          <w:rFonts w:ascii="PMingLiU" w:hAnsi="PMingLiU" w:cstheme="majorHAnsi" w:hint="eastAsia"/>
          <w:sz w:val="22"/>
          <w:szCs w:val="22"/>
          <w:lang w:eastAsia="zh-TW"/>
        </w:rPr>
        <w:t>我們</w:t>
      </w:r>
      <w:r w:rsidRPr="00EA3299">
        <w:rPr>
          <w:rFonts w:ascii="PMingLiU" w:hAnsi="PMingLiU" w:cstheme="majorHAnsi" w:hint="eastAsia"/>
          <w:sz w:val="22"/>
          <w:szCs w:val="22"/>
          <w:lang w:eastAsia="zh-TW"/>
        </w:rPr>
        <w:lastRenderedPageBreak/>
        <w:t>合作提供針對不同年齡和需求的廣泛計劃，我們正在培育一個所有人都能輕鬆獲得支持和資源的社區。</w:t>
      </w:r>
      <w:r w:rsidRPr="00EA3299">
        <w:rPr>
          <w:rFonts w:ascii="PMingLiU" w:hAnsi="PMingLiU" w:cstheme="majorHAnsi"/>
          <w:sz w:val="22"/>
          <w:szCs w:val="22"/>
          <w:lang w:eastAsia="zh-TW"/>
        </w:rPr>
        <w:t>」</w:t>
      </w:r>
    </w:p>
    <w:p w14:paraId="59B7E1BA" w14:textId="77777777" w:rsidR="00B3483F" w:rsidRPr="00EA3299" w:rsidRDefault="00B3483F">
      <w:pPr>
        <w:rPr>
          <w:rFonts w:ascii="PMingLiU" w:hAnsi="PMingLiU" w:cstheme="majorHAnsi"/>
          <w:sz w:val="22"/>
          <w:szCs w:val="22"/>
          <w:lang w:eastAsia="zh-TW"/>
        </w:rPr>
      </w:pPr>
    </w:p>
    <w:p w14:paraId="195646F3" w14:textId="217C2054" w:rsidR="00AB2CCF" w:rsidRPr="00EA3299" w:rsidRDefault="00886E0E">
      <w:pPr>
        <w:rPr>
          <w:rFonts w:ascii="PMingLiU" w:hAnsi="PMingLiU" w:cstheme="majorHAnsi"/>
          <w:sz w:val="22"/>
          <w:szCs w:val="22"/>
          <w:lang w:eastAsia="zh-TW"/>
        </w:rPr>
      </w:pPr>
      <w:r w:rsidRPr="00EA3299">
        <w:rPr>
          <w:rFonts w:ascii="PMingLiU" w:hAnsi="PMingLiU" w:cstheme="majorHAnsi" w:hint="eastAsia"/>
          <w:sz w:val="22"/>
          <w:szCs w:val="22"/>
          <w:lang w:eastAsia="zh-TW"/>
        </w:rPr>
        <w:t>校區</w:t>
      </w:r>
      <w:r w:rsidRPr="00EA3299">
        <w:rPr>
          <w:rFonts w:ascii="PMingLiU" w:hAnsi="PMingLiU" w:cstheme="majorHAnsi"/>
          <w:sz w:val="22"/>
          <w:szCs w:val="22"/>
          <w:lang w:eastAsia="zh-TW"/>
        </w:rPr>
        <w:t>的設計是有意為之的——低密度、現代、簡潔、溫暖且吸引人——為尋求幫助的人們創造尊嚴感、歸屬感和希望。</w:t>
      </w:r>
    </w:p>
    <w:p w14:paraId="7B653A21" w14:textId="77777777" w:rsidR="00683919" w:rsidRPr="00EA3299" w:rsidRDefault="00683919" w:rsidP="00683919">
      <w:pPr>
        <w:rPr>
          <w:rFonts w:ascii="PMingLiU" w:hAnsi="PMingLiU" w:cstheme="majorHAnsi"/>
          <w:color w:val="000000"/>
          <w:sz w:val="22"/>
          <w:szCs w:val="22"/>
          <w:lang w:eastAsia="zh-TW"/>
        </w:rPr>
      </w:pPr>
    </w:p>
    <w:p w14:paraId="2DF3ABEC" w14:textId="77777777" w:rsidR="00501F6C" w:rsidRPr="00EA3299" w:rsidRDefault="00501F6C">
      <w:pPr>
        <w:rPr>
          <w:rFonts w:ascii="PMingLiU" w:hAnsi="PMingLiU" w:cstheme="majorHAnsi"/>
          <w:sz w:val="22"/>
          <w:szCs w:val="22"/>
          <w:lang w:eastAsia="zh-TW"/>
        </w:rPr>
      </w:pPr>
    </w:p>
    <w:p w14:paraId="36CC91C9" w14:textId="77777777" w:rsidR="00683919" w:rsidRPr="00EA3299" w:rsidRDefault="00683919" w:rsidP="00683919">
      <w:pPr>
        <w:snapToGrid w:val="0"/>
        <w:mirrorIndents/>
        <w:rPr>
          <w:rFonts w:ascii="PMingLiU" w:hAnsi="PMingLiU" w:cstheme="majorHAnsi"/>
          <w:b/>
          <w:bCs/>
          <w:color w:val="000000"/>
          <w:lang w:eastAsia="zh-TW"/>
        </w:rPr>
      </w:pPr>
    </w:p>
    <w:p w14:paraId="5E0B575F" w14:textId="23D8F4F3" w:rsidR="00683919" w:rsidRPr="00EA3299" w:rsidRDefault="00A92557" w:rsidP="00683919">
      <w:pPr>
        <w:snapToGrid w:val="0"/>
        <w:mirrorIndents/>
        <w:rPr>
          <w:rFonts w:ascii="PMingLiU" w:hAnsi="PMingLiU" w:cstheme="majorHAnsi"/>
          <w:b/>
          <w:bCs/>
          <w:color w:val="000000"/>
          <w:sz w:val="20"/>
          <w:szCs w:val="20"/>
          <w:lang w:eastAsia="zh-TW"/>
        </w:rPr>
      </w:pPr>
      <w:r w:rsidRPr="00EA3299">
        <w:rPr>
          <w:rFonts w:ascii="PMingLiU" w:hAnsi="PMingLiU" w:cstheme="majorHAnsi" w:hint="eastAsia"/>
          <w:b/>
          <w:bCs/>
          <w:color w:val="000000"/>
          <w:sz w:val="20"/>
          <w:szCs w:val="20"/>
          <w:lang w:eastAsia="zh-TW"/>
        </w:rPr>
        <w:t>關於橙縣</w:t>
      </w:r>
      <w:r w:rsidRPr="00EA3299">
        <w:rPr>
          <w:rFonts w:ascii="PMingLiU" w:hAnsi="PMingLiU" w:cstheme="majorHAnsi"/>
          <w:b/>
          <w:bCs/>
          <w:color w:val="000000"/>
          <w:sz w:val="20"/>
          <w:szCs w:val="20"/>
          <w:lang w:eastAsia="zh-TW"/>
        </w:rPr>
        <w:t>衛生保健</w:t>
      </w:r>
      <w:r w:rsidRPr="00EA3299">
        <w:rPr>
          <w:rFonts w:ascii="PMingLiU" w:hAnsi="PMingLiU" w:cstheme="majorHAnsi" w:hint="eastAsia"/>
          <w:b/>
          <w:bCs/>
          <w:color w:val="000000"/>
          <w:sz w:val="20"/>
          <w:szCs w:val="20"/>
          <w:lang w:eastAsia="zh-TW"/>
        </w:rPr>
        <w:t>局</w:t>
      </w:r>
    </w:p>
    <w:p w14:paraId="5297CE77" w14:textId="2F2AFA10" w:rsidR="00AB2CCF" w:rsidRPr="000E1D52" w:rsidRDefault="00A92557" w:rsidP="000E1D52">
      <w:pPr>
        <w:rPr>
          <w:rFonts w:ascii="PMingLiU" w:hAnsi="PMingLiU"/>
          <w:sz w:val="20"/>
          <w:szCs w:val="20"/>
          <w:lang w:eastAsia="zh-TW"/>
        </w:rPr>
      </w:pPr>
      <w:r w:rsidRPr="000E1D52">
        <w:rPr>
          <w:rFonts w:ascii="PMingLiU" w:hAnsi="PMingLiU"/>
          <w:sz w:val="20"/>
          <w:szCs w:val="20"/>
          <w:lang w:eastAsia="zh-TW"/>
        </w:rPr>
        <w:t>橙縣衛生保健</w:t>
      </w:r>
      <w:r w:rsidRPr="000E1D52">
        <w:rPr>
          <w:rFonts w:ascii="PMingLiU" w:hAnsi="PMingLiU" w:hint="eastAsia"/>
          <w:sz w:val="20"/>
          <w:szCs w:val="20"/>
          <w:lang w:eastAsia="zh-TW"/>
        </w:rPr>
        <w:t>局</w:t>
      </w:r>
      <w:r w:rsidRPr="000E1D52">
        <w:rPr>
          <w:rFonts w:ascii="PMingLiU" w:hAnsi="PMingLiU"/>
          <w:sz w:val="20"/>
          <w:szCs w:val="20"/>
          <w:lang w:eastAsia="zh-TW"/>
        </w:rPr>
        <w:t>（HCA）是一個區域性跨學科健康管轄區，也是一個獲得認證的健康部門，負責通過公共和私營部門資源的合作和協調來保護和促進個人、家庭和社區的健康。衛生保健</w:t>
      </w:r>
      <w:r w:rsidRPr="000E1D52">
        <w:rPr>
          <w:rFonts w:ascii="PMingLiU" w:hAnsi="PMingLiU" w:hint="eastAsia"/>
          <w:sz w:val="20"/>
          <w:szCs w:val="20"/>
          <w:lang w:eastAsia="zh-TW"/>
        </w:rPr>
        <w:t>局</w:t>
      </w:r>
      <w:r w:rsidRPr="000E1D52">
        <w:rPr>
          <w:rFonts w:ascii="PMingLiU" w:hAnsi="PMingLiU"/>
          <w:sz w:val="20"/>
          <w:szCs w:val="20"/>
          <w:lang w:eastAsia="zh-TW"/>
        </w:rPr>
        <w:t>行為健康服務的使命是預防物質濫用和/或精神健康危機；當出現徵兆時，及早且適當地介入；並且在評估表明需要治療時，提供適當類型的治療，在正確的地點、由正確的人員/計劃進行，以幫助個人達到並保持最高質量的健康與</w:t>
      </w:r>
      <w:r w:rsidRPr="000E1D52">
        <w:rPr>
          <w:rFonts w:ascii="PMingLiU" w:hAnsi="PMingLiU" w:hint="eastAsia"/>
          <w:sz w:val="20"/>
          <w:szCs w:val="20"/>
          <w:lang w:eastAsia="zh-TW"/>
        </w:rPr>
        <w:t>保健</w:t>
      </w:r>
      <w:r w:rsidRPr="000E1D52">
        <w:rPr>
          <w:rFonts w:ascii="PMingLiU" w:hAnsi="PMingLiU"/>
          <w:sz w:val="20"/>
          <w:szCs w:val="20"/>
          <w:lang w:eastAsia="zh-TW"/>
        </w:rPr>
        <w:t>。</w:t>
      </w:r>
      <w:r w:rsidRPr="000E1D52">
        <w:rPr>
          <w:rFonts w:ascii="PMingLiU" w:hAnsi="PMingLiU" w:hint="eastAsia"/>
          <w:sz w:val="20"/>
          <w:szCs w:val="20"/>
          <w:lang w:eastAsia="zh-TW"/>
        </w:rPr>
        <w:t>如</w:t>
      </w:r>
      <w:r w:rsidRPr="000E1D52">
        <w:rPr>
          <w:rFonts w:ascii="PMingLiU" w:hAnsi="PMingLiU"/>
          <w:sz w:val="20"/>
          <w:szCs w:val="20"/>
          <w:lang w:eastAsia="zh-TW"/>
        </w:rPr>
        <w:t>欲了解更多服務與資源，請</w:t>
      </w:r>
      <w:r w:rsidRPr="000E1D52">
        <w:rPr>
          <w:rFonts w:ascii="PMingLiU" w:hAnsi="PMingLiU" w:hint="eastAsia"/>
          <w:sz w:val="20"/>
          <w:szCs w:val="20"/>
          <w:lang w:eastAsia="zh-TW"/>
        </w:rPr>
        <w:t xml:space="preserve">瀏覽網站 </w:t>
      </w:r>
      <w:r w:rsidRPr="000E1D52">
        <w:rPr>
          <w:rFonts w:ascii="PMingLiU" w:hAnsi="PMingLiU"/>
          <w:sz w:val="20"/>
          <w:szCs w:val="20"/>
          <w:lang w:eastAsia="zh-TW"/>
        </w:rPr>
        <w:t>www.ochealthinfo.com。</w:t>
      </w:r>
      <w:r w:rsidR="00853CE6" w:rsidRPr="000E1D52">
        <w:rPr>
          <w:rFonts w:ascii="PMingLiU" w:hAnsi="PMingLiU"/>
          <w:sz w:val="20"/>
          <w:szCs w:val="20"/>
          <w:lang w:eastAsia="zh-TW"/>
        </w:rPr>
        <w:t xml:space="preserve">  </w:t>
      </w:r>
    </w:p>
    <w:p w14:paraId="436F1893" w14:textId="77777777" w:rsidR="00853CE6" w:rsidRPr="00EA3299" w:rsidRDefault="00853CE6">
      <w:pPr>
        <w:pBdr>
          <w:top w:val="nil"/>
          <w:left w:val="nil"/>
          <w:bottom w:val="nil"/>
          <w:right w:val="nil"/>
          <w:between w:val="nil"/>
        </w:pBdr>
        <w:rPr>
          <w:rFonts w:ascii="PMingLiU" w:hAnsi="PMingLiU" w:cstheme="majorHAnsi"/>
          <w:sz w:val="20"/>
          <w:szCs w:val="20"/>
          <w:lang w:eastAsia="zh-TW"/>
        </w:rPr>
      </w:pPr>
    </w:p>
    <w:p w14:paraId="24D88BF7" w14:textId="71D15BFC" w:rsidR="00AB2CCF" w:rsidRPr="00EA3299" w:rsidRDefault="00A92557">
      <w:pPr>
        <w:ind w:left="720" w:hanging="720"/>
        <w:rPr>
          <w:rFonts w:ascii="PMingLiU" w:hAnsi="PMingLiU" w:cstheme="majorHAnsi"/>
          <w:b/>
          <w:smallCaps/>
          <w:color w:val="000000"/>
          <w:sz w:val="20"/>
          <w:szCs w:val="20"/>
          <w:lang w:eastAsia="zh-TW"/>
        </w:rPr>
      </w:pPr>
      <w:r w:rsidRPr="00EA3299">
        <w:rPr>
          <w:rFonts w:ascii="PMingLiU" w:hAnsi="PMingLiU" w:cstheme="majorHAnsi" w:hint="eastAsia"/>
          <w:b/>
          <w:bCs/>
          <w:color w:val="000000"/>
          <w:sz w:val="20"/>
          <w:szCs w:val="20"/>
          <w:lang w:eastAsia="zh-TW"/>
        </w:rPr>
        <w:t xml:space="preserve">關於 </w:t>
      </w:r>
      <w:r w:rsidR="00683919" w:rsidRPr="00EA3299">
        <w:rPr>
          <w:rFonts w:ascii="PMingLiU" w:hAnsi="PMingLiU" w:cstheme="majorHAnsi"/>
          <w:b/>
          <w:smallCaps/>
          <w:color w:val="000000"/>
          <w:sz w:val="20"/>
          <w:szCs w:val="20"/>
          <w:lang w:eastAsia="zh-TW"/>
        </w:rPr>
        <w:t>BE WELL OC</w:t>
      </w:r>
    </w:p>
    <w:p w14:paraId="227E4951" w14:textId="4E4A6E98" w:rsidR="00AB2CCF" w:rsidRPr="00EA3299" w:rsidRDefault="00A92557">
      <w:pPr>
        <w:pBdr>
          <w:top w:val="nil"/>
          <w:left w:val="nil"/>
          <w:bottom w:val="nil"/>
          <w:right w:val="nil"/>
          <w:between w:val="nil"/>
        </w:pBdr>
        <w:rPr>
          <w:rFonts w:ascii="PMingLiU" w:hAnsi="PMingLiU" w:cstheme="majorHAnsi"/>
          <w:sz w:val="20"/>
          <w:szCs w:val="20"/>
          <w:lang w:eastAsia="zh-TW"/>
        </w:rPr>
      </w:pPr>
      <w:r w:rsidRPr="00EA3299">
        <w:rPr>
          <w:rFonts w:ascii="PMingLiU" w:hAnsi="PMingLiU" w:cstheme="majorHAnsi" w:hint="eastAsia"/>
          <w:color w:val="000000"/>
          <w:sz w:val="20"/>
          <w:szCs w:val="20"/>
          <w:lang w:eastAsia="zh-TW"/>
        </w:rPr>
        <w:t>Be Well OC 是一項變革性舉措，匯集了公共、私人、學術和信仰組織以及其他組織，為所有</w:t>
      </w:r>
      <w:r w:rsidR="00AE2888" w:rsidRPr="00EA3299">
        <w:rPr>
          <w:rFonts w:ascii="PMingLiU" w:hAnsi="PMingLiU" w:cstheme="majorHAnsi" w:hint="eastAsia"/>
          <w:color w:val="000000"/>
          <w:sz w:val="20"/>
          <w:szCs w:val="20"/>
          <w:lang w:eastAsia="zh-TW"/>
        </w:rPr>
        <w:t>橙縣</w:t>
      </w:r>
      <w:r w:rsidRPr="00EA3299">
        <w:rPr>
          <w:rFonts w:ascii="PMingLiU" w:hAnsi="PMingLiU" w:cstheme="majorHAnsi" w:hint="eastAsia"/>
          <w:color w:val="000000"/>
          <w:sz w:val="20"/>
          <w:szCs w:val="20"/>
          <w:lang w:eastAsia="zh-TW"/>
        </w:rPr>
        <w:t>居民創建一個協調的心理健康護理和</w:t>
      </w:r>
      <w:r w:rsidR="00AE2888" w:rsidRPr="00EA3299">
        <w:rPr>
          <w:rFonts w:ascii="PMingLiU" w:hAnsi="PMingLiU" w:cstheme="majorHAnsi" w:hint="eastAsia"/>
          <w:color w:val="000000"/>
          <w:sz w:val="20"/>
          <w:szCs w:val="20"/>
          <w:lang w:eastAsia="zh-TW"/>
        </w:rPr>
        <w:t>支援</w:t>
      </w:r>
      <w:r w:rsidRPr="00EA3299">
        <w:rPr>
          <w:rFonts w:ascii="PMingLiU" w:hAnsi="PMingLiU" w:cstheme="majorHAnsi" w:hint="eastAsia"/>
          <w:color w:val="000000"/>
          <w:sz w:val="20"/>
          <w:szCs w:val="20"/>
          <w:lang w:eastAsia="zh-TW"/>
        </w:rPr>
        <w:t>系統。Be Well OC 心理健康系統還包括藥物使用服務，在</w:t>
      </w:r>
      <w:r w:rsidR="00AE2888" w:rsidRPr="00EA3299">
        <w:rPr>
          <w:rFonts w:ascii="PMingLiU" w:hAnsi="PMingLiU" w:cstheme="majorHAnsi" w:hint="eastAsia"/>
          <w:color w:val="000000"/>
          <w:sz w:val="20"/>
          <w:szCs w:val="20"/>
          <w:lang w:eastAsia="zh-TW"/>
        </w:rPr>
        <w:t>橙市</w:t>
      </w:r>
      <w:r w:rsidRPr="00EA3299">
        <w:rPr>
          <w:rFonts w:ascii="PMingLiU" w:hAnsi="PMingLiU" w:cstheme="majorHAnsi" w:hint="eastAsia"/>
          <w:color w:val="000000"/>
          <w:sz w:val="20"/>
          <w:szCs w:val="20"/>
          <w:lang w:eastAsia="zh-TW"/>
        </w:rPr>
        <w:t>設有世界一流的心理健康和保健設施，並擁有強大的行動響應計劃，目前在七個城市和 UCI 校園內運作。Be Well OC 的運動遍及</w:t>
      </w:r>
      <w:r w:rsidR="00AE2888" w:rsidRPr="00EA3299">
        <w:rPr>
          <w:rFonts w:ascii="PMingLiU" w:hAnsi="PMingLiU" w:cstheme="majorHAnsi" w:hint="eastAsia"/>
          <w:color w:val="000000"/>
          <w:sz w:val="20"/>
          <w:szCs w:val="20"/>
          <w:lang w:eastAsia="zh-TW"/>
        </w:rPr>
        <w:t>橙縣</w:t>
      </w:r>
      <w:r w:rsidRPr="00EA3299">
        <w:rPr>
          <w:rFonts w:ascii="PMingLiU" w:hAnsi="PMingLiU" w:cstheme="majorHAnsi" w:hint="eastAsia"/>
          <w:color w:val="000000"/>
          <w:sz w:val="20"/>
          <w:szCs w:val="20"/>
          <w:lang w:eastAsia="zh-TW"/>
        </w:rPr>
        <w:t>的所有城市，滿足一系列需求，從預防和早期介入到危機規避、急診和復健。</w:t>
      </w:r>
      <w:r w:rsidR="00AE2888" w:rsidRPr="00EA3299">
        <w:rPr>
          <w:rFonts w:ascii="PMingLiU" w:hAnsi="PMingLiU" w:cstheme="majorHAnsi" w:hint="eastAsia"/>
          <w:color w:val="000000"/>
          <w:sz w:val="20"/>
          <w:szCs w:val="20"/>
          <w:lang w:eastAsia="zh-TW"/>
        </w:rPr>
        <w:t>如</w:t>
      </w:r>
      <w:r w:rsidRPr="00EA3299">
        <w:rPr>
          <w:rFonts w:ascii="PMingLiU" w:hAnsi="PMingLiU" w:cstheme="majorHAnsi" w:hint="eastAsia"/>
          <w:color w:val="000000"/>
          <w:sz w:val="20"/>
          <w:szCs w:val="20"/>
          <w:lang w:eastAsia="zh-TW"/>
        </w:rPr>
        <w:t>欲了解更多信息，請瀏覽網站</w:t>
      </w:r>
      <w:r w:rsidR="00683919" w:rsidRPr="00EA3299">
        <w:rPr>
          <w:rFonts w:ascii="PMingLiU" w:hAnsi="PMingLiU" w:cstheme="majorHAnsi"/>
          <w:color w:val="000000"/>
          <w:sz w:val="20"/>
          <w:szCs w:val="20"/>
          <w:lang w:eastAsia="zh-TW"/>
        </w:rPr>
        <w:t xml:space="preserve"> </w:t>
      </w:r>
      <w:hyperlink r:id="rId10">
        <w:r w:rsidR="00683919" w:rsidRPr="00EA3299">
          <w:rPr>
            <w:rFonts w:ascii="PMingLiU" w:hAnsi="PMingLiU" w:cstheme="majorHAnsi"/>
            <w:color w:val="000000"/>
            <w:sz w:val="20"/>
            <w:szCs w:val="20"/>
            <w:u w:val="single"/>
            <w:lang w:eastAsia="zh-TW"/>
          </w:rPr>
          <w:t>bewelloc.org</w:t>
        </w:r>
      </w:hyperlink>
      <w:r w:rsidR="00AE2888" w:rsidRPr="00EA3299">
        <w:rPr>
          <w:rFonts w:ascii="PMingLiU" w:hAnsi="PMingLiU" w:cstheme="majorHAnsi" w:hint="eastAsia"/>
          <w:color w:val="000000"/>
          <w:sz w:val="20"/>
          <w:szCs w:val="20"/>
          <w:lang w:eastAsia="zh-TW"/>
        </w:rPr>
        <w:t>。</w:t>
      </w:r>
    </w:p>
    <w:p w14:paraId="61CF5FF2" w14:textId="77777777" w:rsidR="00AB2CCF" w:rsidRPr="00EA3299" w:rsidRDefault="00AB2CCF">
      <w:pPr>
        <w:jc w:val="center"/>
        <w:rPr>
          <w:rFonts w:ascii="PMingLiU" w:hAnsi="PMingLiU" w:cs="Helvetica Neue"/>
          <w:sz w:val="22"/>
          <w:szCs w:val="22"/>
          <w:lang w:eastAsia="zh-TW"/>
        </w:rPr>
      </w:pPr>
    </w:p>
    <w:p w14:paraId="0F58D5B6" w14:textId="77777777" w:rsidR="00683919" w:rsidRPr="00EA3299" w:rsidRDefault="00683919">
      <w:pPr>
        <w:jc w:val="center"/>
        <w:rPr>
          <w:rFonts w:ascii="PMingLiU" w:hAnsi="PMingLiU" w:cs="Helvetica Neue"/>
          <w:sz w:val="22"/>
          <w:szCs w:val="22"/>
          <w:lang w:eastAsia="zh-TW"/>
        </w:rPr>
      </w:pPr>
    </w:p>
    <w:p w14:paraId="6BA0B79B" w14:textId="77777777" w:rsidR="00AB2CCF" w:rsidRPr="00EA3299" w:rsidRDefault="00683919">
      <w:pPr>
        <w:jc w:val="center"/>
        <w:rPr>
          <w:rFonts w:ascii="PMingLiU" w:hAnsi="PMingLiU" w:cs="Helvetica Neue"/>
          <w:lang w:eastAsia="zh-TW"/>
        </w:rPr>
      </w:pPr>
      <w:r w:rsidRPr="00EA3299">
        <w:rPr>
          <w:rFonts w:ascii="PMingLiU" w:hAnsi="PMingLiU" w:cs="Helvetica Neue"/>
          <w:lang w:eastAsia="zh-TW"/>
        </w:rPr>
        <w:t>###</w:t>
      </w:r>
    </w:p>
    <w:p w14:paraId="0FB09658" w14:textId="77777777" w:rsidR="00AB2CCF" w:rsidRPr="00EA3299" w:rsidRDefault="00AB2CCF">
      <w:pPr>
        <w:pBdr>
          <w:top w:val="nil"/>
          <w:left w:val="nil"/>
          <w:bottom w:val="nil"/>
          <w:right w:val="nil"/>
          <w:between w:val="nil"/>
        </w:pBdr>
        <w:rPr>
          <w:rFonts w:ascii="PMingLiU" w:hAnsi="PMingLiU" w:cs="Helvetica Neue"/>
          <w:sz w:val="22"/>
          <w:szCs w:val="22"/>
          <w:lang w:eastAsia="zh-TW"/>
        </w:rPr>
      </w:pPr>
    </w:p>
    <w:p w14:paraId="04846A24" w14:textId="77777777" w:rsidR="00AB2CCF" w:rsidRPr="00EA3299" w:rsidRDefault="00AB2CCF">
      <w:pPr>
        <w:jc w:val="center"/>
        <w:rPr>
          <w:rFonts w:ascii="PMingLiU" w:hAnsi="PMingLiU" w:cs="Helvetica Neue"/>
          <w:sz w:val="22"/>
          <w:szCs w:val="22"/>
          <w:lang w:eastAsia="zh-TW"/>
        </w:rPr>
      </w:pPr>
    </w:p>
    <w:p w14:paraId="66E89515" w14:textId="77777777" w:rsidR="00AB2CCF" w:rsidRPr="00EA3299" w:rsidRDefault="00AB2CCF">
      <w:pPr>
        <w:jc w:val="center"/>
        <w:rPr>
          <w:rFonts w:ascii="PMingLiU" w:hAnsi="PMingLiU" w:cs="Helvetica Neue"/>
          <w:lang w:eastAsia="zh-TW"/>
        </w:rPr>
      </w:pPr>
    </w:p>
    <w:p w14:paraId="49B2CC6F" w14:textId="77777777" w:rsidR="00264CF5" w:rsidRPr="00EA3299" w:rsidRDefault="00264CF5">
      <w:pPr>
        <w:jc w:val="center"/>
        <w:rPr>
          <w:rFonts w:ascii="PMingLiU" w:hAnsi="PMingLiU" w:cs="Helvetica Neue"/>
          <w:lang w:eastAsia="zh-TW"/>
        </w:rPr>
      </w:pPr>
    </w:p>
    <w:sectPr w:rsidR="00264CF5" w:rsidRPr="00EA3299">
      <w:headerReference w:type="even" r:id="rId11"/>
      <w:headerReference w:type="default" r:id="rId12"/>
      <w:headerReference w:type="first" r:id="rId13"/>
      <w:pgSz w:w="12240" w:h="15840"/>
      <w:pgMar w:top="1440" w:right="90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6B8F8" w14:textId="77777777" w:rsidR="0044542D" w:rsidRDefault="0044542D">
      <w:r>
        <w:separator/>
      </w:r>
    </w:p>
  </w:endnote>
  <w:endnote w:type="continuationSeparator" w:id="0">
    <w:p w14:paraId="4BD5F560" w14:textId="77777777" w:rsidR="0044542D" w:rsidRDefault="00445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Sylfaen"/>
    <w:panose1 w:val="02000503000000020004"/>
    <w:charset w:val="00"/>
    <w:family w:val="auto"/>
    <w:pitch w:val="variable"/>
    <w:sig w:usb0="E50002FF" w:usb1="500079DB" w:usb2="00000010" w:usb3="00000000" w:csb0="0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PingFang TC">
    <w:panose1 w:val="020B0400000000000000"/>
    <w:charset w:val="88"/>
    <w:family w:val="swiss"/>
    <w:pitch w:val="variable"/>
    <w:sig w:usb0="A00002FF" w:usb1="7ACFFDFB" w:usb2="00000017"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06889" w14:textId="77777777" w:rsidR="0044542D" w:rsidRDefault="0044542D">
      <w:r>
        <w:separator/>
      </w:r>
    </w:p>
  </w:footnote>
  <w:footnote w:type="continuationSeparator" w:id="0">
    <w:p w14:paraId="29A90A14" w14:textId="77777777" w:rsidR="0044542D" w:rsidRDefault="00445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BF09" w14:textId="32C5CD39" w:rsidR="00415546" w:rsidRDefault="0044542D">
    <w:pPr>
      <w:pStyle w:val="Header"/>
    </w:pPr>
    <w:r>
      <w:rPr>
        <w:noProof/>
      </w:rPr>
      <w:pict w14:anchorId="5800D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5" o:spid="_x0000_s1027" type="#_x0000_t136" alt="" style="position:absolute;margin-left:0;margin-top:0;width:436.2pt;height:261.7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188D" w14:textId="6EA3719A" w:rsidR="00AB2CCF" w:rsidRDefault="00251395" w:rsidP="00BC1C65">
    <w:pPr>
      <w:ind w:right="-270" w:hanging="270"/>
      <w:jc w:val="center"/>
      <w:rPr>
        <w:b/>
        <w:sz w:val="28"/>
        <w:szCs w:val="28"/>
      </w:rPr>
    </w:pPr>
    <w:r>
      <w:rPr>
        <w:noProof/>
      </w:rPr>
      <w:drawing>
        <wp:anchor distT="0" distB="0" distL="114300" distR="114300" simplePos="0" relativeHeight="251660288" behindDoc="1" locked="0" layoutInCell="1" allowOverlap="1" wp14:anchorId="2B45EB8F" wp14:editId="285D8086">
          <wp:simplePos x="0" y="0"/>
          <wp:positionH relativeFrom="column">
            <wp:posOffset>4991100</wp:posOffset>
          </wp:positionH>
          <wp:positionV relativeFrom="paragraph">
            <wp:posOffset>-226384</wp:posOffset>
          </wp:positionV>
          <wp:extent cx="1017270" cy="847725"/>
          <wp:effectExtent l="0" t="0" r="0" b="3175"/>
          <wp:wrapTight wrapText="bothSides">
            <wp:wrapPolygon edited="0">
              <wp:start x="0" y="0"/>
              <wp:lineTo x="0" y="21357"/>
              <wp:lineTo x="21303" y="21357"/>
              <wp:lineTo x="21303"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7270" cy="847725"/>
                  </a:xfrm>
                  <a:prstGeom prst="rect">
                    <a:avLst/>
                  </a:prstGeom>
                </pic:spPr>
              </pic:pic>
            </a:graphicData>
          </a:graphic>
        </wp:anchor>
      </w:drawing>
    </w:r>
    <w:r w:rsidR="0044542D">
      <w:rPr>
        <w:noProof/>
      </w:rPr>
      <w:pict w14:anchorId="535A0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6" o:spid="_x0000_s1026" type="#_x0000_t136" alt="" style="position:absolute;left:0;text-align:left;margin-left:0;margin-top:0;width:436.2pt;height:261.7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683919">
      <w:rPr>
        <w:noProof/>
      </w:rPr>
      <w:drawing>
        <wp:anchor distT="0" distB="0" distL="114300" distR="114300" simplePos="0" relativeHeight="251661312" behindDoc="1" locked="0" layoutInCell="1" allowOverlap="1" wp14:anchorId="74808335" wp14:editId="1676DCA8">
          <wp:simplePos x="0" y="0"/>
          <wp:positionH relativeFrom="page">
            <wp:align>center</wp:align>
          </wp:positionH>
          <wp:positionV relativeFrom="paragraph">
            <wp:posOffset>-76200</wp:posOffset>
          </wp:positionV>
          <wp:extent cx="685800" cy="685800"/>
          <wp:effectExtent l="0" t="0" r="0" b="0"/>
          <wp:wrapTight wrapText="bothSides">
            <wp:wrapPolygon edited="0">
              <wp:start x="0" y="0"/>
              <wp:lineTo x="0" y="21000"/>
              <wp:lineTo x="21000" y="21000"/>
              <wp:lineTo x="21000"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00F93875">
      <w:rPr>
        <w:noProof/>
      </w:rPr>
      <w:drawing>
        <wp:anchor distT="0" distB="0" distL="114300" distR="114300" simplePos="0" relativeHeight="251658240" behindDoc="1" locked="0" layoutInCell="1" allowOverlap="1" wp14:anchorId="459E0FCE" wp14:editId="3761E31C">
          <wp:simplePos x="0" y="0"/>
          <wp:positionH relativeFrom="column">
            <wp:posOffset>-552450</wp:posOffset>
          </wp:positionH>
          <wp:positionV relativeFrom="paragraph">
            <wp:posOffset>9525</wp:posOffset>
          </wp:positionV>
          <wp:extent cx="1866900" cy="600075"/>
          <wp:effectExtent l="0" t="0" r="0" b="9525"/>
          <wp:wrapTight wrapText="bothSides">
            <wp:wrapPolygon edited="0">
              <wp:start x="1984" y="0"/>
              <wp:lineTo x="0" y="1371"/>
              <wp:lineTo x="0" y="19886"/>
              <wp:lineTo x="1984" y="21257"/>
              <wp:lineTo x="21380" y="21257"/>
              <wp:lineTo x="21380" y="4114"/>
              <wp:lineTo x="4408" y="0"/>
              <wp:lineTo x="1984" y="0"/>
            </wp:wrapPolygon>
          </wp:wrapTight>
          <wp:docPr id="1" name="image1.png" descr="Be Well OC - May we all Be Well"/>
          <wp:cNvGraphicFramePr/>
          <a:graphic xmlns:a="http://schemas.openxmlformats.org/drawingml/2006/main">
            <a:graphicData uri="http://schemas.openxmlformats.org/drawingml/2006/picture">
              <pic:pic xmlns:pic="http://schemas.openxmlformats.org/drawingml/2006/picture">
                <pic:nvPicPr>
                  <pic:cNvPr id="0" name="image1.png" descr="Be Well OC - May we all Be Well"/>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1866900" cy="600075"/>
                  </a:xfrm>
                  <a:prstGeom prst="rect">
                    <a:avLst/>
                  </a:prstGeom>
                  <a:ln/>
                </pic:spPr>
              </pic:pic>
            </a:graphicData>
          </a:graphic>
          <wp14:sizeRelH relativeFrom="margin">
            <wp14:pctWidth>0</wp14:pctWidth>
          </wp14:sizeRelH>
          <wp14:sizeRelV relativeFrom="margin">
            <wp14:pctHeight>0</wp14:pctHeight>
          </wp14:sizeRelV>
        </wp:anchor>
      </w:drawing>
    </w:r>
    <w:r w:rsidR="00031BD4">
      <w:rPr>
        <w:b/>
        <w:sz w:val="28"/>
        <w:szCs w:val="28"/>
      </w:rPr>
      <w:t xml:space="preserve">                     </w:t>
    </w:r>
  </w:p>
  <w:p w14:paraId="620CA174" w14:textId="4BF32C71" w:rsidR="00AB2CCF" w:rsidRDefault="00AB2CCF">
    <w:pPr>
      <w:ind w:right="-270" w:hanging="270"/>
      <w:rPr>
        <w:b/>
        <w:sz w:val="22"/>
        <w:szCs w:val="22"/>
      </w:rPr>
    </w:pPr>
  </w:p>
  <w:p w14:paraId="199ABCE1" w14:textId="3B04CDAD" w:rsidR="00AB2CCF" w:rsidRDefault="00251395">
    <w:pPr>
      <w:jc w:val="center"/>
      <w:rPr>
        <w:b/>
        <w:sz w:val="28"/>
        <w:szCs w:val="28"/>
      </w:rPr>
    </w:pPr>
    <w:r>
      <w:rPr>
        <w:noProof/>
        <w:color w:val="000000"/>
      </w:rPr>
      <mc:AlternateContent>
        <mc:Choice Requires="wps">
          <w:drawing>
            <wp:anchor distT="0" distB="0" distL="114300" distR="114300" simplePos="0" relativeHeight="251669504" behindDoc="0" locked="0" layoutInCell="1" allowOverlap="1" wp14:anchorId="425348FA" wp14:editId="57A8665D">
              <wp:simplePos x="0" y="0"/>
              <wp:positionH relativeFrom="column">
                <wp:posOffset>286385</wp:posOffset>
              </wp:positionH>
              <wp:positionV relativeFrom="paragraph">
                <wp:posOffset>88589</wp:posOffset>
              </wp:positionV>
              <wp:extent cx="607375" cy="220257"/>
              <wp:effectExtent l="0" t="0" r="0" b="0"/>
              <wp:wrapNone/>
              <wp:docPr id="2099149902" name="Text Box 2"/>
              <wp:cNvGraphicFramePr/>
              <a:graphic xmlns:a="http://schemas.openxmlformats.org/drawingml/2006/main">
                <a:graphicData uri="http://schemas.microsoft.com/office/word/2010/wordprocessingShape">
                  <wps:wsp>
                    <wps:cNvSpPr txBox="1"/>
                    <wps:spPr>
                      <a:xfrm>
                        <a:off x="0" y="0"/>
                        <a:ext cx="607375" cy="220257"/>
                      </a:xfrm>
                      <a:prstGeom prst="rect">
                        <a:avLst/>
                      </a:prstGeom>
                      <a:noFill/>
                      <a:ln w="6350">
                        <a:noFill/>
                      </a:ln>
                    </wps:spPr>
                    <wps:txbx>
                      <w:txbxContent>
                        <w:p w14:paraId="0295D32F" w14:textId="4DF1DFC3" w:rsidR="00251395" w:rsidRPr="00251395" w:rsidRDefault="00251395" w:rsidP="00251395">
                          <w:pPr>
                            <w:jc w:val="center"/>
                            <w:rPr>
                              <w:color w:val="ED6C37"/>
                              <w:sz w:val="13"/>
                              <w:szCs w:val="13"/>
                            </w:rPr>
                          </w:pPr>
                          <w:r w:rsidRPr="00251395">
                            <w:rPr>
                              <w:rFonts w:hint="eastAsia"/>
                              <w:color w:val="ED6C37"/>
                              <w:sz w:val="13"/>
                              <w:szCs w:val="13"/>
                              <w:lang w:eastAsia="zh-TW"/>
                            </w:rPr>
                            <w:t>橙縣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348FA" id="_x0000_t202" coordsize="21600,21600" o:spt="202" path="m,l,21600r21600,l21600,xe">
              <v:stroke joinstyle="miter"/>
              <v:path gradientshapeok="t" o:connecttype="rect"/>
            </v:shapetype>
            <v:shape id="Text Box 2" o:spid="_x0000_s1026" type="#_x0000_t202" style="position:absolute;left:0;text-align:left;margin-left:22.55pt;margin-top:7pt;width:47.8pt;height:1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" filled="f" stroked="f" strokeweight=".5pt">
              <v:textbox>
                <w:txbxContent>
                  <w:p w14:paraId="0295D32F" w14:textId="4DF1DFC3" w:rsidR="00251395" w:rsidRPr="00251395" w:rsidRDefault="00251395" w:rsidP="00251395">
                    <w:pPr>
                      <w:jc w:val="center"/>
                      <w:rPr>
                        <w:color w:val="ED6C37"/>
                        <w:sz w:val="13"/>
                        <w:szCs w:val="13"/>
                      </w:rPr>
                    </w:pPr>
                    <w:r w:rsidRPr="00251395">
                      <w:rPr>
                        <w:rFonts w:hint="eastAsia"/>
                        <w:color w:val="ED6C37"/>
                        <w:sz w:val="13"/>
                        <w:szCs w:val="13"/>
                        <w:lang w:eastAsia="zh-TW"/>
                      </w:rPr>
                      <w:t>橙縣</w:t>
                    </w:r>
                  </w:p>
                </w:txbxContent>
              </v:textbox>
            </v:shape>
          </w:pict>
        </mc:Fallback>
      </mc:AlternateContent>
    </w:r>
    <w:r>
      <w:rPr>
        <w:noProof/>
        <w:color w:val="000000"/>
      </w:rPr>
      <mc:AlternateContent>
        <mc:Choice Requires="wps">
          <w:drawing>
            <wp:anchor distT="0" distB="0" distL="114300" distR="114300" simplePos="0" relativeHeight="251668480" behindDoc="0" locked="0" layoutInCell="1" allowOverlap="1" wp14:anchorId="7F3007D3" wp14:editId="36247B62">
              <wp:simplePos x="0" y="0"/>
              <wp:positionH relativeFrom="column">
                <wp:posOffset>5042535</wp:posOffset>
              </wp:positionH>
              <wp:positionV relativeFrom="paragraph">
                <wp:posOffset>181934</wp:posOffset>
              </wp:positionV>
              <wp:extent cx="957200" cy="246955"/>
              <wp:effectExtent l="0" t="0" r="0" b="0"/>
              <wp:wrapNone/>
              <wp:docPr id="294613281" name="Text Box 1"/>
              <wp:cNvGraphicFramePr/>
              <a:graphic xmlns:a="http://schemas.openxmlformats.org/drawingml/2006/main">
                <a:graphicData uri="http://schemas.microsoft.com/office/word/2010/wordprocessingShape">
                  <wps:wsp>
                    <wps:cNvSpPr txBox="1"/>
                    <wps:spPr>
                      <a:xfrm>
                        <a:off x="0" y="0"/>
                        <a:ext cx="957200" cy="246955"/>
                      </a:xfrm>
                      <a:prstGeom prst="rect">
                        <a:avLst/>
                      </a:prstGeom>
                      <a:noFill/>
                      <a:ln w="6350">
                        <a:noFill/>
                      </a:ln>
                    </wps:spPr>
                    <wps:txbx>
                      <w:txbxContent>
                        <w:p w14:paraId="0EE5250B" w14:textId="71CA4F8A" w:rsidR="00251395" w:rsidRPr="00251395" w:rsidRDefault="00251395" w:rsidP="00251395">
                          <w:pPr>
                            <w:jc w:val="center"/>
                            <w:rPr>
                              <w:color w:val="113A72"/>
                              <w:sz w:val="20"/>
                              <w:szCs w:val="20"/>
                              <w:lang w:eastAsia="zh-TW"/>
                            </w:rPr>
                          </w:pPr>
                          <w:r w:rsidRPr="00251395">
                            <w:rPr>
                              <w:rFonts w:hint="eastAsia"/>
                              <w:b/>
                              <w:bCs/>
                              <w:color w:val="113A72"/>
                              <w:sz w:val="20"/>
                              <w:szCs w:val="20"/>
                              <w:lang w:eastAsia="zh-TW"/>
                            </w:rPr>
                            <w:t>衛生</w:t>
                          </w:r>
                          <w:r w:rsidRPr="00251395">
                            <w:rPr>
                              <w:rFonts w:hint="eastAsia"/>
                              <w:color w:val="113A72"/>
                              <w:sz w:val="20"/>
                              <w:szCs w:val="20"/>
                              <w:lang w:eastAsia="zh-TW"/>
                            </w:rPr>
                            <w:t>保健局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007D3" id="Text Box 1" o:spid="_x0000_s1027" type="#_x0000_t202" style="position:absolute;left:0;text-align:left;margin-left:397.05pt;margin-top:14.35pt;width:75.35pt;height:19.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" filled="f" stroked="f" strokeweight=".5pt">
              <v:textbox>
                <w:txbxContent>
                  <w:p w14:paraId="0EE5250B" w14:textId="71CA4F8A" w:rsidR="00251395" w:rsidRPr="00251395" w:rsidRDefault="00251395" w:rsidP="00251395">
                    <w:pPr>
                      <w:jc w:val="center"/>
                      <w:rPr>
                        <w:rFonts w:hint="eastAsia"/>
                        <w:color w:val="113A72"/>
                        <w:sz w:val="20"/>
                        <w:szCs w:val="20"/>
                        <w:lang w:eastAsia="zh-TW"/>
                      </w:rPr>
                    </w:pPr>
                    <w:r w:rsidRPr="00251395">
                      <w:rPr>
                        <w:rFonts w:hint="eastAsia"/>
                        <w:b/>
                        <w:bCs/>
                        <w:color w:val="113A72"/>
                        <w:sz w:val="20"/>
                        <w:szCs w:val="20"/>
                        <w:lang w:eastAsia="zh-TW"/>
                      </w:rPr>
                      <w:t>衛生</w:t>
                    </w:r>
                    <w:r w:rsidRPr="00251395">
                      <w:rPr>
                        <w:rFonts w:hint="eastAsia"/>
                        <w:color w:val="113A72"/>
                        <w:sz w:val="20"/>
                        <w:szCs w:val="20"/>
                        <w:lang w:eastAsia="zh-TW"/>
                      </w:rPr>
                      <w:t>保健局</w:t>
                    </w:r>
                  </w:p>
                </w:txbxContent>
              </v:textbox>
            </v:shape>
          </w:pict>
        </mc:Fallback>
      </mc:AlternateContent>
    </w:r>
    <w:r w:rsidR="00683919">
      <w:rPr>
        <w:b/>
        <w:sz w:val="28"/>
        <w:szCs w:val="28"/>
      </w:rPr>
      <w:t xml:space="preserve">        </w:t>
    </w:r>
  </w:p>
  <w:p w14:paraId="604CC021" w14:textId="40B7728F" w:rsidR="00AB2CCF" w:rsidRDefault="00AB2CC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B6D2" w14:textId="58A7BB9B" w:rsidR="00415546" w:rsidRDefault="0044542D">
    <w:pPr>
      <w:pStyle w:val="Header"/>
    </w:pPr>
    <w:r>
      <w:rPr>
        <w:noProof/>
      </w:rPr>
      <w:pict w14:anchorId="28B8E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4" o:spid="_x0000_s1025" type="#_x0000_t136" alt="" style="position:absolute;margin-left:0;margin-top:0;width:436.2pt;height:261.7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03497"/>
    <w:multiLevelType w:val="hybridMultilevel"/>
    <w:tmpl w:val="7A4E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B36C9"/>
    <w:multiLevelType w:val="multilevel"/>
    <w:tmpl w:val="182487DA"/>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1557791">
    <w:abstractNumId w:val="1"/>
  </w:num>
  <w:num w:numId="2" w16cid:durableId="89011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CCF"/>
    <w:rsid w:val="00027924"/>
    <w:rsid w:val="00031BD4"/>
    <w:rsid w:val="00032511"/>
    <w:rsid w:val="00035571"/>
    <w:rsid w:val="00043A32"/>
    <w:rsid w:val="000B209C"/>
    <w:rsid w:val="000C41F8"/>
    <w:rsid w:val="000D5456"/>
    <w:rsid w:val="000E1D52"/>
    <w:rsid w:val="00102989"/>
    <w:rsid w:val="001040A5"/>
    <w:rsid w:val="00135302"/>
    <w:rsid w:val="001421B6"/>
    <w:rsid w:val="00181532"/>
    <w:rsid w:val="00194054"/>
    <w:rsid w:val="001A2DC9"/>
    <w:rsid w:val="001B7514"/>
    <w:rsid w:val="001E49E9"/>
    <w:rsid w:val="0020252F"/>
    <w:rsid w:val="002439AF"/>
    <w:rsid w:val="00250D04"/>
    <w:rsid w:val="00251395"/>
    <w:rsid w:val="00264CF5"/>
    <w:rsid w:val="002C3D2B"/>
    <w:rsid w:val="002D38A9"/>
    <w:rsid w:val="002D6B1F"/>
    <w:rsid w:val="002D72E5"/>
    <w:rsid w:val="003015EA"/>
    <w:rsid w:val="00305C8F"/>
    <w:rsid w:val="00326092"/>
    <w:rsid w:val="003F5166"/>
    <w:rsid w:val="00415546"/>
    <w:rsid w:val="0043646D"/>
    <w:rsid w:val="0044542D"/>
    <w:rsid w:val="00451903"/>
    <w:rsid w:val="00470EAB"/>
    <w:rsid w:val="004841AF"/>
    <w:rsid w:val="004A0516"/>
    <w:rsid w:val="004C6161"/>
    <w:rsid w:val="004F4558"/>
    <w:rsid w:val="00501F6C"/>
    <w:rsid w:val="005329FF"/>
    <w:rsid w:val="00547BCB"/>
    <w:rsid w:val="00547DCD"/>
    <w:rsid w:val="005A37BD"/>
    <w:rsid w:val="005B6983"/>
    <w:rsid w:val="005F0C48"/>
    <w:rsid w:val="005F4F3A"/>
    <w:rsid w:val="005F595F"/>
    <w:rsid w:val="00620E55"/>
    <w:rsid w:val="00640AFA"/>
    <w:rsid w:val="00652781"/>
    <w:rsid w:val="00667225"/>
    <w:rsid w:val="006837FB"/>
    <w:rsid w:val="00683919"/>
    <w:rsid w:val="006E247C"/>
    <w:rsid w:val="00700A2F"/>
    <w:rsid w:val="00706A60"/>
    <w:rsid w:val="007125AD"/>
    <w:rsid w:val="00714655"/>
    <w:rsid w:val="00751F83"/>
    <w:rsid w:val="0076462F"/>
    <w:rsid w:val="007A0C80"/>
    <w:rsid w:val="007F6E27"/>
    <w:rsid w:val="00820ABD"/>
    <w:rsid w:val="00853CE6"/>
    <w:rsid w:val="00886E0E"/>
    <w:rsid w:val="008958DC"/>
    <w:rsid w:val="009043DD"/>
    <w:rsid w:val="00951823"/>
    <w:rsid w:val="0097180B"/>
    <w:rsid w:val="00980698"/>
    <w:rsid w:val="0099666E"/>
    <w:rsid w:val="009A331E"/>
    <w:rsid w:val="009E2FC8"/>
    <w:rsid w:val="00A25B3D"/>
    <w:rsid w:val="00A916E9"/>
    <w:rsid w:val="00A92557"/>
    <w:rsid w:val="00AA2CB9"/>
    <w:rsid w:val="00AB2CCF"/>
    <w:rsid w:val="00AC4931"/>
    <w:rsid w:val="00AE2888"/>
    <w:rsid w:val="00B2279B"/>
    <w:rsid w:val="00B3483F"/>
    <w:rsid w:val="00B35425"/>
    <w:rsid w:val="00B73BD9"/>
    <w:rsid w:val="00B80297"/>
    <w:rsid w:val="00BC1C65"/>
    <w:rsid w:val="00BF7F8D"/>
    <w:rsid w:val="00C16592"/>
    <w:rsid w:val="00C5489E"/>
    <w:rsid w:val="00C80443"/>
    <w:rsid w:val="00C84C00"/>
    <w:rsid w:val="00C92486"/>
    <w:rsid w:val="00C9498D"/>
    <w:rsid w:val="00CC4230"/>
    <w:rsid w:val="00CE27A4"/>
    <w:rsid w:val="00CF4CB2"/>
    <w:rsid w:val="00D558F4"/>
    <w:rsid w:val="00D63C4E"/>
    <w:rsid w:val="00DA4BF1"/>
    <w:rsid w:val="00DC0D0A"/>
    <w:rsid w:val="00E00B49"/>
    <w:rsid w:val="00E03257"/>
    <w:rsid w:val="00E2260A"/>
    <w:rsid w:val="00E2575C"/>
    <w:rsid w:val="00E45955"/>
    <w:rsid w:val="00E94DEF"/>
    <w:rsid w:val="00EA3299"/>
    <w:rsid w:val="00EE103B"/>
    <w:rsid w:val="00EE1696"/>
    <w:rsid w:val="00EF2BED"/>
    <w:rsid w:val="00F16CAB"/>
    <w:rsid w:val="00F87C8B"/>
    <w:rsid w:val="00F906B8"/>
    <w:rsid w:val="00F93875"/>
    <w:rsid w:val="00FB3363"/>
    <w:rsid w:val="00FE14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CF70A"/>
  <w15:docId w15:val="{D4260326-4FD6-8E46-A3B2-2ED30CFA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031BD4"/>
  </w:style>
  <w:style w:type="paragraph" w:styleId="Header">
    <w:name w:val="header"/>
    <w:basedOn w:val="Normal"/>
    <w:link w:val="HeaderChar"/>
    <w:uiPriority w:val="99"/>
    <w:unhideWhenUsed/>
    <w:rsid w:val="00031BD4"/>
    <w:pPr>
      <w:tabs>
        <w:tab w:val="center" w:pos="4680"/>
        <w:tab w:val="right" w:pos="9360"/>
      </w:tabs>
    </w:pPr>
  </w:style>
  <w:style w:type="character" w:customStyle="1" w:styleId="HeaderChar">
    <w:name w:val="Header Char"/>
    <w:basedOn w:val="DefaultParagraphFont"/>
    <w:link w:val="Header"/>
    <w:uiPriority w:val="99"/>
    <w:rsid w:val="00031BD4"/>
  </w:style>
  <w:style w:type="paragraph" w:styleId="Footer">
    <w:name w:val="footer"/>
    <w:basedOn w:val="Normal"/>
    <w:link w:val="FooterChar"/>
    <w:uiPriority w:val="99"/>
    <w:unhideWhenUsed/>
    <w:rsid w:val="00031BD4"/>
    <w:pPr>
      <w:tabs>
        <w:tab w:val="center" w:pos="4680"/>
        <w:tab w:val="right" w:pos="9360"/>
      </w:tabs>
    </w:pPr>
  </w:style>
  <w:style w:type="character" w:customStyle="1" w:styleId="FooterChar">
    <w:name w:val="Footer Char"/>
    <w:basedOn w:val="DefaultParagraphFont"/>
    <w:link w:val="Footer"/>
    <w:uiPriority w:val="99"/>
    <w:rsid w:val="00031BD4"/>
  </w:style>
  <w:style w:type="character" w:styleId="Hyperlink">
    <w:name w:val="Hyperlink"/>
    <w:basedOn w:val="DefaultParagraphFont"/>
    <w:uiPriority w:val="99"/>
    <w:unhideWhenUsed/>
    <w:rsid w:val="00BC1C65"/>
    <w:rPr>
      <w:color w:val="0000FF" w:themeColor="hyperlink"/>
      <w:u w:val="single"/>
    </w:rPr>
  </w:style>
  <w:style w:type="character" w:styleId="UnresolvedMention">
    <w:name w:val="Unresolved Mention"/>
    <w:basedOn w:val="DefaultParagraphFont"/>
    <w:uiPriority w:val="99"/>
    <w:semiHidden/>
    <w:unhideWhenUsed/>
    <w:rsid w:val="00BC1C65"/>
    <w:rPr>
      <w:color w:val="605E5C"/>
      <w:shd w:val="clear" w:color="auto" w:fill="E1DFDD"/>
    </w:rPr>
  </w:style>
  <w:style w:type="paragraph" w:styleId="ListParagraph">
    <w:name w:val="List Paragraph"/>
    <w:basedOn w:val="Normal"/>
    <w:uiPriority w:val="34"/>
    <w:qFormat/>
    <w:rsid w:val="0043646D"/>
    <w:pPr>
      <w:ind w:left="720"/>
      <w:contextualSpacing/>
    </w:pPr>
  </w:style>
  <w:style w:type="character" w:customStyle="1" w:styleId="apple-converted-space">
    <w:name w:val="apple-converted-space"/>
    <w:basedOn w:val="DefaultParagraphFont"/>
    <w:rsid w:val="00A25B3D"/>
  </w:style>
  <w:style w:type="character" w:styleId="CommentReference">
    <w:name w:val="annotation reference"/>
    <w:basedOn w:val="DefaultParagraphFont"/>
    <w:uiPriority w:val="99"/>
    <w:semiHidden/>
    <w:unhideWhenUsed/>
    <w:rsid w:val="007F6E27"/>
    <w:rPr>
      <w:sz w:val="16"/>
      <w:szCs w:val="16"/>
    </w:rPr>
  </w:style>
  <w:style w:type="paragraph" w:styleId="CommentText">
    <w:name w:val="annotation text"/>
    <w:basedOn w:val="Normal"/>
    <w:link w:val="CommentTextChar"/>
    <w:uiPriority w:val="99"/>
    <w:unhideWhenUsed/>
    <w:rsid w:val="007F6E27"/>
    <w:rPr>
      <w:sz w:val="20"/>
      <w:szCs w:val="20"/>
    </w:rPr>
  </w:style>
  <w:style w:type="character" w:customStyle="1" w:styleId="CommentTextChar">
    <w:name w:val="Comment Text Char"/>
    <w:basedOn w:val="DefaultParagraphFont"/>
    <w:link w:val="CommentText"/>
    <w:uiPriority w:val="99"/>
    <w:rsid w:val="007F6E27"/>
    <w:rPr>
      <w:sz w:val="20"/>
      <w:szCs w:val="20"/>
    </w:rPr>
  </w:style>
  <w:style w:type="paragraph" w:styleId="CommentSubject">
    <w:name w:val="annotation subject"/>
    <w:basedOn w:val="CommentText"/>
    <w:next w:val="CommentText"/>
    <w:link w:val="CommentSubjectChar"/>
    <w:uiPriority w:val="99"/>
    <w:semiHidden/>
    <w:unhideWhenUsed/>
    <w:rsid w:val="007F6E27"/>
    <w:rPr>
      <w:b/>
      <w:bCs/>
    </w:rPr>
  </w:style>
  <w:style w:type="character" w:customStyle="1" w:styleId="CommentSubjectChar">
    <w:name w:val="Comment Subject Char"/>
    <w:basedOn w:val="CommentTextChar"/>
    <w:link w:val="CommentSubject"/>
    <w:uiPriority w:val="99"/>
    <w:semiHidden/>
    <w:rsid w:val="007F6E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51718">
      <w:bodyDiv w:val="1"/>
      <w:marLeft w:val="0"/>
      <w:marRight w:val="0"/>
      <w:marTop w:val="0"/>
      <w:marBottom w:val="0"/>
      <w:divBdr>
        <w:top w:val="none" w:sz="0" w:space="0" w:color="auto"/>
        <w:left w:val="none" w:sz="0" w:space="0" w:color="auto"/>
        <w:bottom w:val="none" w:sz="0" w:space="0" w:color="auto"/>
        <w:right w:val="none" w:sz="0" w:space="0" w:color="auto"/>
      </w:divBdr>
    </w:div>
    <w:div w:id="2004578594">
      <w:bodyDiv w:val="1"/>
      <w:marLeft w:val="0"/>
      <w:marRight w:val="0"/>
      <w:marTop w:val="0"/>
      <w:marBottom w:val="0"/>
      <w:divBdr>
        <w:top w:val="none" w:sz="0" w:space="0" w:color="auto"/>
        <w:left w:val="none" w:sz="0" w:space="0" w:color="auto"/>
        <w:bottom w:val="none" w:sz="0" w:space="0" w:color="auto"/>
        <w:right w:val="none" w:sz="0" w:space="0" w:color="auto"/>
      </w:divBdr>
      <w:divsChild>
        <w:div w:id="612395906">
          <w:marLeft w:val="0"/>
          <w:marRight w:val="0"/>
          <w:marTop w:val="0"/>
          <w:marBottom w:val="0"/>
          <w:divBdr>
            <w:top w:val="none" w:sz="0" w:space="0" w:color="auto"/>
            <w:left w:val="none" w:sz="0" w:space="0" w:color="auto"/>
            <w:bottom w:val="none" w:sz="0" w:space="0" w:color="auto"/>
            <w:right w:val="none" w:sz="0" w:space="0" w:color="auto"/>
          </w:divBdr>
          <w:divsChild>
            <w:div w:id="96868952">
              <w:marLeft w:val="0"/>
              <w:marRight w:val="0"/>
              <w:marTop w:val="0"/>
              <w:marBottom w:val="0"/>
              <w:divBdr>
                <w:top w:val="none" w:sz="0" w:space="0" w:color="auto"/>
                <w:left w:val="none" w:sz="0" w:space="0" w:color="auto"/>
                <w:bottom w:val="none" w:sz="0" w:space="0" w:color="auto"/>
                <w:right w:val="none" w:sz="0" w:space="0" w:color="auto"/>
              </w:divBdr>
              <w:divsChild>
                <w:div w:id="1407072463">
                  <w:marLeft w:val="0"/>
                  <w:marRight w:val="0"/>
                  <w:marTop w:val="0"/>
                  <w:marBottom w:val="0"/>
                  <w:divBdr>
                    <w:top w:val="none" w:sz="0" w:space="0" w:color="auto"/>
                    <w:left w:val="none" w:sz="0" w:space="0" w:color="auto"/>
                    <w:bottom w:val="none" w:sz="0" w:space="0" w:color="auto"/>
                    <w:right w:val="none" w:sz="0" w:space="0" w:color="auto"/>
                  </w:divBdr>
                  <w:divsChild>
                    <w:div w:id="475146642">
                      <w:marLeft w:val="0"/>
                      <w:marRight w:val="0"/>
                      <w:marTop w:val="0"/>
                      <w:marBottom w:val="0"/>
                      <w:divBdr>
                        <w:top w:val="none" w:sz="0" w:space="0" w:color="auto"/>
                        <w:left w:val="none" w:sz="0" w:space="0" w:color="auto"/>
                        <w:bottom w:val="none" w:sz="0" w:space="0" w:color="auto"/>
                        <w:right w:val="none" w:sz="0" w:space="0" w:color="auto"/>
                      </w:divBdr>
                      <w:divsChild>
                        <w:div w:id="1996447031">
                          <w:marLeft w:val="0"/>
                          <w:marRight w:val="0"/>
                          <w:marTop w:val="0"/>
                          <w:marBottom w:val="0"/>
                          <w:divBdr>
                            <w:top w:val="none" w:sz="0" w:space="0" w:color="auto"/>
                            <w:left w:val="none" w:sz="0" w:space="0" w:color="auto"/>
                            <w:bottom w:val="none" w:sz="0" w:space="0" w:color="auto"/>
                            <w:right w:val="none" w:sz="0" w:space="0" w:color="auto"/>
                          </w:divBdr>
                          <w:divsChild>
                            <w:div w:id="14119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bewelloc.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8089A-9F2A-436F-933D-F29A84B91D5B}">
  <ds:schemaRefs>
    <ds:schemaRef ds:uri="http://schemas.microsoft.com/sharepoint/v3/contenttype/forms"/>
  </ds:schemaRefs>
</ds:datastoreItem>
</file>

<file path=customXml/itemProps2.xml><?xml version="1.0" encoding="utf-8"?>
<ds:datastoreItem xmlns:ds="http://schemas.openxmlformats.org/officeDocument/2006/customXml" ds:itemID="{FE0B4265-A450-4D6B-8C3E-7ED4D0FF4F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EBD6FA-F1FE-44FD-8D58-06D879004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Guevara, Ellen</dc:creator>
  <cp:lastModifiedBy>Karl Tsoi</cp:lastModifiedBy>
  <cp:revision>6</cp:revision>
  <dcterms:created xsi:type="dcterms:W3CDTF">2024-06-14T21:11:00Z</dcterms:created>
  <dcterms:modified xsi:type="dcterms:W3CDTF">2024-06-16T22:25:00Z</dcterms:modified>
</cp:coreProperties>
</file>