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CF2840" w14:textId="0893D363" w:rsidR="002801A2" w:rsidRDefault="002801A2">
      <w:pPr>
        <w:pStyle w:val="BodyText"/>
        <w:ind w:left="100"/>
        <w:rPr>
          <w:rFonts w:ascii="Times New Roman"/>
          <w:sz w:val="20"/>
        </w:rPr>
      </w:pPr>
    </w:p>
    <w:p w14:paraId="5E47E814" w14:textId="6FD53FC3" w:rsidR="00795DE5" w:rsidRDefault="00795DE5">
      <w:pPr>
        <w:pStyle w:val="BodyText"/>
        <w:spacing w:before="19" w:line="249" w:lineRule="auto"/>
        <w:ind w:right="154"/>
        <w:jc w:val="both"/>
        <w:rPr>
          <w:color w:val="221F1F"/>
          <w:sz w:val="22"/>
          <w:szCs w:val="22"/>
        </w:rPr>
      </w:pPr>
    </w:p>
    <w:p w14:paraId="079F3663" w14:textId="485C047D" w:rsidR="002801A2" w:rsidRPr="00076CD9" w:rsidRDefault="002A2A61" w:rsidP="00795DE5">
      <w:pPr>
        <w:pStyle w:val="BodyText"/>
        <w:spacing w:before="19" w:line="249" w:lineRule="auto"/>
        <w:ind w:left="0" w:right="154"/>
        <w:jc w:val="both"/>
        <w:rPr>
          <w:sz w:val="40"/>
          <w:szCs w:val="40"/>
        </w:rPr>
      </w:pPr>
      <w:r w:rsidRPr="00076CD9">
        <w:rPr>
          <w:color w:val="221F1F"/>
          <w:sz w:val="40"/>
          <w:szCs w:val="40"/>
        </w:rPr>
        <w:t>We</w:t>
      </w:r>
      <w:r w:rsidRPr="00076CD9">
        <w:rPr>
          <w:color w:val="221F1F"/>
          <w:spacing w:val="-11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want</w:t>
      </w:r>
      <w:r w:rsidRPr="00076CD9">
        <w:rPr>
          <w:color w:val="221F1F"/>
          <w:spacing w:val="-9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to</w:t>
      </w:r>
      <w:r w:rsidRPr="00076CD9">
        <w:rPr>
          <w:color w:val="221F1F"/>
          <w:spacing w:val="-8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know</w:t>
      </w:r>
      <w:r w:rsidRPr="00076CD9">
        <w:rPr>
          <w:color w:val="221F1F"/>
          <w:spacing w:val="-12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if</w:t>
      </w:r>
      <w:r w:rsidRPr="00076CD9">
        <w:rPr>
          <w:color w:val="221F1F"/>
          <w:spacing w:val="-6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you</w:t>
      </w:r>
      <w:r w:rsidRPr="00076CD9">
        <w:rPr>
          <w:color w:val="221F1F"/>
          <w:spacing w:val="-10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are</w:t>
      </w:r>
      <w:r w:rsidRPr="00076CD9">
        <w:rPr>
          <w:color w:val="221F1F"/>
          <w:spacing w:val="-9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dissatisfied</w:t>
      </w:r>
      <w:r w:rsidRPr="00076CD9">
        <w:rPr>
          <w:color w:val="221F1F"/>
          <w:spacing w:val="-9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about</w:t>
      </w:r>
      <w:r w:rsidRPr="00076CD9">
        <w:rPr>
          <w:color w:val="221F1F"/>
          <w:spacing w:val="-8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the</w:t>
      </w:r>
      <w:r w:rsidRPr="00076CD9">
        <w:rPr>
          <w:color w:val="221F1F"/>
          <w:spacing w:val="-8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quality</w:t>
      </w:r>
      <w:r w:rsidRPr="00076CD9">
        <w:rPr>
          <w:color w:val="221F1F"/>
          <w:spacing w:val="-11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of</w:t>
      </w:r>
      <w:r w:rsidRPr="00076CD9">
        <w:rPr>
          <w:color w:val="221F1F"/>
          <w:spacing w:val="-6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your</w:t>
      </w:r>
      <w:r w:rsidRPr="00076CD9">
        <w:rPr>
          <w:color w:val="221F1F"/>
          <w:spacing w:val="-9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care</w:t>
      </w:r>
      <w:r w:rsidRPr="00076CD9">
        <w:rPr>
          <w:color w:val="221F1F"/>
          <w:spacing w:val="-11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or</w:t>
      </w:r>
      <w:r w:rsidRPr="00076CD9">
        <w:rPr>
          <w:color w:val="221F1F"/>
          <w:spacing w:val="-10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if</w:t>
      </w:r>
      <w:r w:rsidRPr="00076CD9">
        <w:rPr>
          <w:color w:val="221F1F"/>
          <w:spacing w:val="-6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you</w:t>
      </w:r>
      <w:r w:rsidRPr="00076CD9">
        <w:rPr>
          <w:color w:val="221F1F"/>
          <w:spacing w:val="-10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have</w:t>
      </w:r>
      <w:r w:rsidRPr="00076CD9">
        <w:rPr>
          <w:color w:val="221F1F"/>
          <w:spacing w:val="-8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concerns</w:t>
      </w:r>
      <w:r w:rsidRPr="00076CD9">
        <w:rPr>
          <w:color w:val="221F1F"/>
          <w:spacing w:val="-10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about</w:t>
      </w:r>
      <w:r w:rsidRPr="00076CD9">
        <w:rPr>
          <w:color w:val="221F1F"/>
          <w:spacing w:val="-9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your services being denied, reduced, delayed or terminated. There is a process to examine your complaint. We want to work with you to resolve</w:t>
      </w:r>
      <w:r w:rsidRPr="00076CD9">
        <w:rPr>
          <w:color w:val="221F1F"/>
          <w:spacing w:val="18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it.</w:t>
      </w:r>
    </w:p>
    <w:p w14:paraId="01F635C2" w14:textId="77777777" w:rsidR="002801A2" w:rsidRPr="00076CD9" w:rsidRDefault="002A2A61" w:rsidP="00795DE5">
      <w:pPr>
        <w:pStyle w:val="BodyText"/>
        <w:spacing w:before="217" w:line="249" w:lineRule="auto"/>
        <w:ind w:left="0" w:right="156"/>
        <w:jc w:val="both"/>
        <w:rPr>
          <w:color w:val="221F1F"/>
          <w:sz w:val="40"/>
          <w:szCs w:val="40"/>
        </w:rPr>
      </w:pPr>
      <w:r w:rsidRPr="00076CD9">
        <w:rPr>
          <w:color w:val="221F1F"/>
          <w:sz w:val="40"/>
          <w:szCs w:val="40"/>
        </w:rPr>
        <w:t xml:space="preserve">You can ask a friend, relative, or anyone you choose to act as an authorized representative on your behalf. </w:t>
      </w:r>
      <w:r w:rsidR="001B23FB" w:rsidRPr="00076CD9">
        <w:rPr>
          <w:color w:val="221F1F"/>
          <w:sz w:val="40"/>
          <w:szCs w:val="40"/>
        </w:rPr>
        <w:t xml:space="preserve">If you designate someone else to represent you, we will need your written authorization before we are able to speak with them about your situation. </w:t>
      </w:r>
    </w:p>
    <w:p w14:paraId="5D78F305" w14:textId="77777777" w:rsidR="00C65016" w:rsidRPr="00076CD9" w:rsidRDefault="00C65016" w:rsidP="00C65016">
      <w:pPr>
        <w:spacing w:line="264" w:lineRule="exact"/>
        <w:rPr>
          <w:sz w:val="40"/>
          <w:szCs w:val="40"/>
        </w:rPr>
      </w:pPr>
    </w:p>
    <w:p w14:paraId="72DF3689" w14:textId="3B538EFB" w:rsidR="00795DE5" w:rsidRPr="00076CD9" w:rsidRDefault="001B23D8" w:rsidP="00795DE5">
      <w:pPr>
        <w:pStyle w:val="BodyText"/>
        <w:ind w:left="0"/>
        <w:rPr>
          <w:b/>
          <w:bCs/>
          <w:color w:val="221F1F"/>
          <w:sz w:val="40"/>
          <w:szCs w:val="40"/>
        </w:rPr>
      </w:pPr>
      <w:r w:rsidRPr="00076CD9">
        <w:rPr>
          <w:b/>
          <w:bCs/>
          <w:color w:val="221F1F"/>
          <w:sz w:val="40"/>
          <w:szCs w:val="40"/>
        </w:rPr>
        <w:t>Grievance</w:t>
      </w:r>
    </w:p>
    <w:p w14:paraId="783C20B9" w14:textId="4A7B1A89" w:rsidR="002A2A61" w:rsidRPr="00076CD9" w:rsidRDefault="002A2A61" w:rsidP="00795DE5">
      <w:pPr>
        <w:pStyle w:val="BodyText"/>
        <w:ind w:left="0"/>
        <w:rPr>
          <w:color w:val="221F1F"/>
          <w:sz w:val="40"/>
          <w:szCs w:val="40"/>
        </w:rPr>
      </w:pPr>
      <w:r w:rsidRPr="00076CD9">
        <w:rPr>
          <w:color w:val="221F1F"/>
          <w:sz w:val="40"/>
          <w:szCs w:val="40"/>
        </w:rPr>
        <w:t>You may file a grievance whenever you are dissatisfied</w:t>
      </w:r>
      <w:r w:rsidR="001B23FB" w:rsidRPr="00076CD9">
        <w:rPr>
          <w:color w:val="221F1F"/>
          <w:sz w:val="40"/>
          <w:szCs w:val="40"/>
        </w:rPr>
        <w:t xml:space="preserve"> with the services provided by </w:t>
      </w:r>
      <w:r w:rsidRPr="00076CD9">
        <w:rPr>
          <w:color w:val="221F1F"/>
          <w:sz w:val="40"/>
          <w:szCs w:val="40"/>
        </w:rPr>
        <w:t xml:space="preserve">Behavioral Health </w:t>
      </w:r>
      <w:r w:rsidR="00DE7780" w:rsidRPr="00076CD9">
        <w:rPr>
          <w:color w:val="221F1F"/>
          <w:sz w:val="40"/>
          <w:szCs w:val="40"/>
        </w:rPr>
        <w:t>Plan (BHP)</w:t>
      </w:r>
      <w:r w:rsidRPr="00076CD9">
        <w:rPr>
          <w:color w:val="221F1F"/>
          <w:sz w:val="40"/>
          <w:szCs w:val="40"/>
        </w:rPr>
        <w:t>. There are several ways to file a grievance:</w:t>
      </w:r>
    </w:p>
    <w:p w14:paraId="2FA01DFA" w14:textId="77777777" w:rsidR="00795DE5" w:rsidRPr="00076CD9" w:rsidRDefault="002A2A61" w:rsidP="00795DE5">
      <w:pPr>
        <w:pStyle w:val="ListParagraph"/>
        <w:numPr>
          <w:ilvl w:val="0"/>
          <w:numId w:val="2"/>
        </w:numPr>
        <w:tabs>
          <w:tab w:val="left" w:pos="820"/>
        </w:tabs>
        <w:ind w:right="691"/>
        <w:rPr>
          <w:sz w:val="40"/>
          <w:szCs w:val="40"/>
        </w:rPr>
      </w:pPr>
      <w:r w:rsidRPr="00076CD9">
        <w:rPr>
          <w:color w:val="221F1F"/>
          <w:spacing w:val="-7"/>
          <w:sz w:val="40"/>
          <w:szCs w:val="40"/>
        </w:rPr>
        <w:t xml:space="preserve">You </w:t>
      </w:r>
      <w:r w:rsidRPr="00076CD9">
        <w:rPr>
          <w:color w:val="221F1F"/>
          <w:sz w:val="40"/>
          <w:szCs w:val="40"/>
        </w:rPr>
        <w:t xml:space="preserve">may use a Grievance/Appeal Form and self-addressed envelope available to you at this location. </w:t>
      </w:r>
    </w:p>
    <w:p w14:paraId="2CAADD08" w14:textId="77777777" w:rsidR="00795DE5" w:rsidRPr="00076CD9" w:rsidRDefault="002A2A61" w:rsidP="00795DE5">
      <w:pPr>
        <w:pStyle w:val="ListParagraph"/>
        <w:numPr>
          <w:ilvl w:val="0"/>
          <w:numId w:val="2"/>
        </w:numPr>
        <w:tabs>
          <w:tab w:val="left" w:pos="820"/>
        </w:tabs>
        <w:ind w:right="691"/>
        <w:rPr>
          <w:sz w:val="40"/>
          <w:szCs w:val="40"/>
        </w:rPr>
      </w:pPr>
      <w:r w:rsidRPr="00076CD9">
        <w:rPr>
          <w:color w:val="221F1F"/>
          <w:spacing w:val="-7"/>
          <w:sz w:val="40"/>
          <w:szCs w:val="40"/>
        </w:rPr>
        <w:t xml:space="preserve">You </w:t>
      </w:r>
      <w:r w:rsidRPr="00076CD9">
        <w:rPr>
          <w:color w:val="221F1F"/>
          <w:sz w:val="40"/>
          <w:szCs w:val="40"/>
        </w:rPr>
        <w:t>may call (866) 308-3074 or TDD (866) 308-3073 and speak with a person who will accept and submit your</w:t>
      </w:r>
      <w:r w:rsidRPr="00076CD9">
        <w:rPr>
          <w:color w:val="221F1F"/>
          <w:spacing w:val="10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grievance.</w:t>
      </w:r>
    </w:p>
    <w:p w14:paraId="31EE543F" w14:textId="77777777" w:rsidR="002801A2" w:rsidRPr="00076CD9" w:rsidRDefault="002A2A61" w:rsidP="00795DE5">
      <w:pPr>
        <w:pStyle w:val="ListParagraph"/>
        <w:numPr>
          <w:ilvl w:val="0"/>
          <w:numId w:val="2"/>
        </w:numPr>
        <w:tabs>
          <w:tab w:val="left" w:pos="820"/>
        </w:tabs>
        <w:ind w:right="691"/>
        <w:rPr>
          <w:sz w:val="40"/>
          <w:szCs w:val="40"/>
        </w:rPr>
      </w:pPr>
      <w:r w:rsidRPr="00076CD9">
        <w:rPr>
          <w:color w:val="221F1F"/>
          <w:spacing w:val="-7"/>
          <w:sz w:val="40"/>
          <w:szCs w:val="40"/>
        </w:rPr>
        <w:t xml:space="preserve">You </w:t>
      </w:r>
      <w:r w:rsidRPr="00076CD9">
        <w:rPr>
          <w:color w:val="221F1F"/>
          <w:sz w:val="40"/>
          <w:szCs w:val="40"/>
        </w:rPr>
        <w:t>may tell the treatment provider (either the staff or the facility’s representative) that you would</w:t>
      </w:r>
      <w:r w:rsidRPr="00076CD9">
        <w:rPr>
          <w:color w:val="221F1F"/>
          <w:spacing w:val="-5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like</w:t>
      </w:r>
      <w:r w:rsidRPr="00076CD9">
        <w:rPr>
          <w:color w:val="221F1F"/>
          <w:spacing w:val="-6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to</w:t>
      </w:r>
      <w:r w:rsidRPr="00076CD9">
        <w:rPr>
          <w:color w:val="221F1F"/>
          <w:spacing w:val="-6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submit</w:t>
      </w:r>
      <w:r w:rsidRPr="00076CD9">
        <w:rPr>
          <w:color w:val="221F1F"/>
          <w:spacing w:val="-8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a</w:t>
      </w:r>
      <w:r w:rsidRPr="00076CD9">
        <w:rPr>
          <w:color w:val="221F1F"/>
          <w:spacing w:val="-4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grievance,</w:t>
      </w:r>
      <w:r w:rsidRPr="00076CD9">
        <w:rPr>
          <w:color w:val="221F1F"/>
          <w:spacing w:val="-2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and</w:t>
      </w:r>
      <w:r w:rsidRPr="00076CD9">
        <w:rPr>
          <w:color w:val="221F1F"/>
          <w:spacing w:val="-3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they</w:t>
      </w:r>
      <w:r w:rsidRPr="00076CD9">
        <w:rPr>
          <w:color w:val="221F1F"/>
          <w:spacing w:val="-5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will</w:t>
      </w:r>
      <w:r w:rsidRPr="00076CD9">
        <w:rPr>
          <w:color w:val="221F1F"/>
          <w:spacing w:val="-2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complete</w:t>
      </w:r>
      <w:r w:rsidRPr="00076CD9">
        <w:rPr>
          <w:color w:val="221F1F"/>
          <w:spacing w:val="-3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a</w:t>
      </w:r>
      <w:r w:rsidRPr="00076CD9">
        <w:rPr>
          <w:color w:val="221F1F"/>
          <w:spacing w:val="-2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Grievance/Appeal</w:t>
      </w:r>
      <w:r w:rsidRPr="00076CD9">
        <w:rPr>
          <w:color w:val="221F1F"/>
          <w:spacing w:val="-5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form</w:t>
      </w:r>
      <w:r w:rsidRPr="00076CD9">
        <w:rPr>
          <w:color w:val="221F1F"/>
          <w:spacing w:val="-2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with</w:t>
      </w:r>
      <w:r w:rsidRPr="00076CD9">
        <w:rPr>
          <w:color w:val="221F1F"/>
          <w:spacing w:val="-2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you and submit it for</w:t>
      </w:r>
      <w:r w:rsidRPr="00076CD9">
        <w:rPr>
          <w:color w:val="221F1F"/>
          <w:spacing w:val="-3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you.</w:t>
      </w:r>
    </w:p>
    <w:p w14:paraId="1F22D4A6" w14:textId="77777777" w:rsidR="002801A2" w:rsidRPr="00076CD9" w:rsidRDefault="002A2A61" w:rsidP="00795DE5">
      <w:pPr>
        <w:pStyle w:val="Heading1"/>
        <w:spacing w:before="202"/>
        <w:ind w:left="0"/>
        <w:rPr>
          <w:sz w:val="40"/>
          <w:szCs w:val="40"/>
        </w:rPr>
      </w:pPr>
      <w:r w:rsidRPr="00076CD9">
        <w:rPr>
          <w:color w:val="221F1F"/>
          <w:sz w:val="40"/>
          <w:szCs w:val="40"/>
        </w:rPr>
        <w:t>Appeal</w:t>
      </w:r>
    </w:p>
    <w:p w14:paraId="6098D127" w14:textId="77777777" w:rsidR="007D65DA" w:rsidRDefault="002A2A61" w:rsidP="00795DE5">
      <w:pPr>
        <w:pStyle w:val="BodyText"/>
        <w:spacing w:before="214" w:line="249" w:lineRule="auto"/>
        <w:ind w:left="0" w:right="155"/>
        <w:jc w:val="both"/>
        <w:rPr>
          <w:color w:val="221F1F"/>
          <w:sz w:val="40"/>
          <w:szCs w:val="40"/>
        </w:rPr>
      </w:pPr>
      <w:r w:rsidRPr="00076CD9">
        <w:rPr>
          <w:color w:val="221F1F"/>
          <w:sz w:val="40"/>
          <w:szCs w:val="40"/>
        </w:rPr>
        <w:t>If you are a Medi-Cal</w:t>
      </w:r>
      <w:r w:rsidR="00DE7780" w:rsidRPr="00076CD9">
        <w:rPr>
          <w:color w:val="221F1F"/>
          <w:sz w:val="40"/>
          <w:szCs w:val="40"/>
        </w:rPr>
        <w:t xml:space="preserve"> member</w:t>
      </w:r>
      <w:r w:rsidRPr="00076CD9">
        <w:rPr>
          <w:color w:val="221F1F"/>
          <w:sz w:val="40"/>
          <w:szCs w:val="40"/>
        </w:rPr>
        <w:t>, some services need to be pre-authorized by your health plan before you receive them. When your behavioral health provider thinks you need ongoing services, but the health plan</w:t>
      </w:r>
      <w:r w:rsidRPr="00076CD9">
        <w:rPr>
          <w:color w:val="221F1F"/>
          <w:spacing w:val="1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denies,</w:t>
      </w:r>
      <w:r w:rsidRPr="00076CD9">
        <w:rPr>
          <w:color w:val="221F1F"/>
          <w:spacing w:val="-3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reduces,</w:t>
      </w:r>
      <w:r w:rsidRPr="00076CD9">
        <w:rPr>
          <w:color w:val="221F1F"/>
          <w:spacing w:val="-4"/>
          <w:sz w:val="40"/>
          <w:szCs w:val="40"/>
        </w:rPr>
        <w:t xml:space="preserve"> </w:t>
      </w:r>
      <w:r w:rsidRPr="00076CD9">
        <w:rPr>
          <w:color w:val="221F1F"/>
          <w:spacing w:val="-5"/>
          <w:sz w:val="40"/>
          <w:szCs w:val="40"/>
        </w:rPr>
        <w:t>delays</w:t>
      </w:r>
      <w:r w:rsidRPr="00076CD9">
        <w:rPr>
          <w:color w:val="221F1F"/>
          <w:spacing w:val="-9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or</w:t>
      </w:r>
      <w:r w:rsidRPr="00076CD9">
        <w:rPr>
          <w:color w:val="221F1F"/>
          <w:spacing w:val="-5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terminates</w:t>
      </w:r>
      <w:r w:rsidRPr="00076CD9">
        <w:rPr>
          <w:color w:val="221F1F"/>
          <w:spacing w:val="-4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any</w:t>
      </w:r>
      <w:r w:rsidRPr="00076CD9">
        <w:rPr>
          <w:color w:val="221F1F"/>
          <w:spacing w:val="-7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of</w:t>
      </w:r>
      <w:r w:rsidRPr="00076CD9">
        <w:rPr>
          <w:color w:val="221F1F"/>
          <w:spacing w:val="-4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your</w:t>
      </w:r>
      <w:r w:rsidRPr="00076CD9">
        <w:rPr>
          <w:color w:val="221F1F"/>
          <w:spacing w:val="-5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pre-authorized</w:t>
      </w:r>
      <w:r w:rsidRPr="00076CD9">
        <w:rPr>
          <w:color w:val="221F1F"/>
          <w:spacing w:val="-2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services,</w:t>
      </w:r>
      <w:r w:rsidRPr="00076CD9">
        <w:rPr>
          <w:color w:val="221F1F"/>
          <w:spacing w:val="-3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you</w:t>
      </w:r>
      <w:r w:rsidRPr="00076CD9">
        <w:rPr>
          <w:color w:val="221F1F"/>
          <w:spacing w:val="-3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may</w:t>
      </w:r>
      <w:r w:rsidRPr="00076CD9">
        <w:rPr>
          <w:color w:val="221F1F"/>
          <w:spacing w:val="-7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request a review of this action. This process is called an appeal. If you are denied services because the health plan</w:t>
      </w:r>
      <w:r w:rsidRPr="00076CD9">
        <w:rPr>
          <w:color w:val="221F1F"/>
          <w:spacing w:val="-8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determines</w:t>
      </w:r>
      <w:r w:rsidRPr="00076CD9">
        <w:rPr>
          <w:color w:val="221F1F"/>
          <w:spacing w:val="-6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the</w:t>
      </w:r>
      <w:r w:rsidRPr="00076CD9">
        <w:rPr>
          <w:color w:val="221F1F"/>
          <w:spacing w:val="-7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services</w:t>
      </w:r>
      <w:r w:rsidRPr="00076CD9">
        <w:rPr>
          <w:color w:val="221F1F"/>
          <w:spacing w:val="-8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are</w:t>
      </w:r>
      <w:r w:rsidRPr="00076CD9">
        <w:rPr>
          <w:color w:val="221F1F"/>
          <w:spacing w:val="-8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not</w:t>
      </w:r>
      <w:r w:rsidRPr="00076CD9">
        <w:rPr>
          <w:color w:val="221F1F"/>
          <w:spacing w:val="-9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medically</w:t>
      </w:r>
      <w:r w:rsidRPr="00076CD9">
        <w:rPr>
          <w:color w:val="221F1F"/>
          <w:spacing w:val="-5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necessary,</w:t>
      </w:r>
      <w:r w:rsidRPr="00076CD9">
        <w:rPr>
          <w:color w:val="221F1F"/>
          <w:spacing w:val="-2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you</w:t>
      </w:r>
      <w:r w:rsidRPr="00076CD9">
        <w:rPr>
          <w:color w:val="221F1F"/>
          <w:spacing w:val="-4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may</w:t>
      </w:r>
      <w:r w:rsidRPr="00076CD9">
        <w:rPr>
          <w:color w:val="221F1F"/>
          <w:spacing w:val="-5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request</w:t>
      </w:r>
      <w:r w:rsidRPr="00076CD9">
        <w:rPr>
          <w:color w:val="221F1F"/>
          <w:spacing w:val="-4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a</w:t>
      </w:r>
      <w:r w:rsidRPr="00076CD9">
        <w:rPr>
          <w:color w:val="221F1F"/>
          <w:spacing w:val="-4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review</w:t>
      </w:r>
      <w:r w:rsidRPr="00076CD9">
        <w:rPr>
          <w:color w:val="221F1F"/>
          <w:spacing w:val="-5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of</w:t>
      </w:r>
      <w:r w:rsidRPr="00076CD9">
        <w:rPr>
          <w:color w:val="221F1F"/>
          <w:spacing w:val="-2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this</w:t>
      </w:r>
      <w:r w:rsidRPr="00076CD9">
        <w:rPr>
          <w:color w:val="221F1F"/>
          <w:spacing w:val="-6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action.</w:t>
      </w:r>
      <w:r w:rsidRPr="00076CD9">
        <w:rPr>
          <w:color w:val="221F1F"/>
          <w:spacing w:val="-11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 xml:space="preserve">This process is also </w:t>
      </w:r>
    </w:p>
    <w:p w14:paraId="546C94C8" w14:textId="77777777" w:rsidR="007D65DA" w:rsidRPr="007D65DA" w:rsidRDefault="007D65DA" w:rsidP="00795DE5">
      <w:pPr>
        <w:pStyle w:val="BodyText"/>
        <w:spacing w:before="214" w:line="249" w:lineRule="auto"/>
        <w:ind w:left="0" w:right="155"/>
        <w:jc w:val="both"/>
        <w:rPr>
          <w:color w:val="221F1F"/>
          <w:sz w:val="16"/>
          <w:szCs w:val="16"/>
        </w:rPr>
      </w:pPr>
    </w:p>
    <w:p w14:paraId="7749E525" w14:textId="77777777" w:rsidR="007D65DA" w:rsidRPr="007D65DA" w:rsidRDefault="007D65DA" w:rsidP="00795DE5">
      <w:pPr>
        <w:pStyle w:val="BodyText"/>
        <w:spacing w:before="214" w:line="249" w:lineRule="auto"/>
        <w:ind w:left="0" w:right="155"/>
        <w:jc w:val="both"/>
        <w:rPr>
          <w:color w:val="221F1F"/>
          <w:sz w:val="16"/>
          <w:szCs w:val="16"/>
        </w:rPr>
      </w:pPr>
    </w:p>
    <w:p w14:paraId="5B711461" w14:textId="77777777" w:rsidR="007D65DA" w:rsidRPr="007D65DA" w:rsidRDefault="007D65DA" w:rsidP="00795DE5">
      <w:pPr>
        <w:pStyle w:val="BodyText"/>
        <w:spacing w:before="214" w:line="249" w:lineRule="auto"/>
        <w:ind w:left="0" w:right="155"/>
        <w:jc w:val="both"/>
        <w:rPr>
          <w:color w:val="221F1F"/>
          <w:sz w:val="16"/>
          <w:szCs w:val="16"/>
        </w:rPr>
      </w:pPr>
    </w:p>
    <w:p w14:paraId="16449D07" w14:textId="58BCBB7A" w:rsidR="002801A2" w:rsidRPr="00076CD9" w:rsidRDefault="002A2A61" w:rsidP="00795DE5">
      <w:pPr>
        <w:pStyle w:val="BodyText"/>
        <w:spacing w:before="214" w:line="249" w:lineRule="auto"/>
        <w:ind w:left="0" w:right="155"/>
        <w:jc w:val="both"/>
        <w:rPr>
          <w:sz w:val="40"/>
          <w:szCs w:val="40"/>
        </w:rPr>
      </w:pPr>
      <w:r w:rsidRPr="00076CD9">
        <w:rPr>
          <w:color w:val="221F1F"/>
          <w:sz w:val="40"/>
          <w:szCs w:val="40"/>
        </w:rPr>
        <w:t>called an appeal. There are three ways to file an</w:t>
      </w:r>
      <w:r w:rsidRPr="00076CD9">
        <w:rPr>
          <w:color w:val="221F1F"/>
          <w:spacing w:val="10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appeal.</w:t>
      </w:r>
    </w:p>
    <w:p w14:paraId="6148DC46" w14:textId="77777777" w:rsidR="00795DE5" w:rsidRPr="00076CD9" w:rsidRDefault="002A2A61" w:rsidP="00795DE5">
      <w:pPr>
        <w:pStyle w:val="BodyText"/>
        <w:spacing w:line="0" w:lineRule="atLeast"/>
        <w:ind w:left="0" w:right="156"/>
        <w:jc w:val="both"/>
        <w:rPr>
          <w:color w:val="221F1F"/>
          <w:sz w:val="40"/>
          <w:szCs w:val="40"/>
        </w:rPr>
      </w:pPr>
      <w:r w:rsidRPr="00076CD9">
        <w:rPr>
          <w:color w:val="221F1F"/>
          <w:spacing w:val="-7"/>
          <w:sz w:val="40"/>
          <w:szCs w:val="40"/>
        </w:rPr>
        <w:t>You</w:t>
      </w:r>
      <w:r w:rsidRPr="00076CD9">
        <w:rPr>
          <w:color w:val="221F1F"/>
          <w:spacing w:val="-14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may</w:t>
      </w:r>
      <w:r w:rsidRPr="00076CD9">
        <w:rPr>
          <w:color w:val="221F1F"/>
          <w:spacing w:val="-15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request</w:t>
      </w:r>
      <w:r w:rsidRPr="00076CD9">
        <w:rPr>
          <w:color w:val="221F1F"/>
          <w:spacing w:val="-14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an</w:t>
      </w:r>
      <w:r w:rsidRPr="00076CD9">
        <w:rPr>
          <w:color w:val="221F1F"/>
          <w:spacing w:val="-13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expedited</w:t>
      </w:r>
      <w:r w:rsidRPr="00076CD9">
        <w:rPr>
          <w:color w:val="221F1F"/>
          <w:spacing w:val="-16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appeal,</w:t>
      </w:r>
      <w:r w:rsidRPr="00076CD9">
        <w:rPr>
          <w:color w:val="221F1F"/>
          <w:spacing w:val="-14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which</w:t>
      </w:r>
      <w:r w:rsidRPr="00076CD9">
        <w:rPr>
          <w:color w:val="221F1F"/>
          <w:spacing w:val="-16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must</w:t>
      </w:r>
      <w:r w:rsidRPr="00076CD9">
        <w:rPr>
          <w:color w:val="221F1F"/>
          <w:spacing w:val="-15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be</w:t>
      </w:r>
      <w:r w:rsidRPr="00076CD9">
        <w:rPr>
          <w:color w:val="221F1F"/>
          <w:spacing w:val="-15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decided</w:t>
      </w:r>
      <w:r w:rsidRPr="00076CD9">
        <w:rPr>
          <w:color w:val="221F1F"/>
          <w:spacing w:val="-15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within</w:t>
      </w:r>
      <w:r w:rsidRPr="00076CD9">
        <w:rPr>
          <w:color w:val="221F1F"/>
          <w:spacing w:val="-7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72</w:t>
      </w:r>
      <w:r w:rsidRPr="00076CD9">
        <w:rPr>
          <w:color w:val="221F1F"/>
          <w:spacing w:val="-16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hours,</w:t>
      </w:r>
      <w:r w:rsidRPr="00076CD9">
        <w:rPr>
          <w:color w:val="221F1F"/>
          <w:spacing w:val="-16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if</w:t>
      </w:r>
      <w:r w:rsidRPr="00076CD9">
        <w:rPr>
          <w:color w:val="221F1F"/>
          <w:spacing w:val="-11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you</w:t>
      </w:r>
      <w:r w:rsidRPr="00076CD9">
        <w:rPr>
          <w:color w:val="221F1F"/>
          <w:spacing w:val="-13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believe</w:t>
      </w:r>
      <w:r w:rsidRPr="00076CD9">
        <w:rPr>
          <w:color w:val="221F1F"/>
          <w:spacing w:val="-13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that</w:t>
      </w:r>
      <w:r w:rsidRPr="00076CD9">
        <w:rPr>
          <w:color w:val="221F1F"/>
          <w:spacing w:val="-16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a</w:t>
      </w:r>
      <w:r w:rsidRPr="00076CD9">
        <w:rPr>
          <w:color w:val="221F1F"/>
          <w:spacing w:val="-13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delay would cause serious problems with your behavioral health including problems with your ability to gain, maintain or regain important life functions.</w:t>
      </w:r>
    </w:p>
    <w:p w14:paraId="3CCE60B3" w14:textId="77777777" w:rsidR="00795DE5" w:rsidRPr="00076CD9" w:rsidRDefault="002A2A61" w:rsidP="00795DE5">
      <w:pPr>
        <w:pStyle w:val="BodyText"/>
        <w:numPr>
          <w:ilvl w:val="0"/>
          <w:numId w:val="3"/>
        </w:numPr>
        <w:spacing w:line="0" w:lineRule="atLeast"/>
        <w:ind w:right="156"/>
        <w:jc w:val="both"/>
        <w:rPr>
          <w:sz w:val="40"/>
          <w:szCs w:val="40"/>
        </w:rPr>
      </w:pPr>
      <w:r w:rsidRPr="00076CD9">
        <w:rPr>
          <w:color w:val="221F1F"/>
          <w:spacing w:val="-7"/>
          <w:sz w:val="40"/>
          <w:szCs w:val="40"/>
        </w:rPr>
        <w:t xml:space="preserve">You </w:t>
      </w:r>
      <w:r w:rsidRPr="00076CD9">
        <w:rPr>
          <w:color w:val="221F1F"/>
          <w:sz w:val="40"/>
          <w:szCs w:val="40"/>
        </w:rPr>
        <w:t>may use a Grievance/Appeal Form and self-addressed envelope available to you at this location.</w:t>
      </w:r>
    </w:p>
    <w:p w14:paraId="546094CF" w14:textId="77777777" w:rsidR="00795DE5" w:rsidRPr="00076CD9" w:rsidRDefault="002A2A61" w:rsidP="00795DE5">
      <w:pPr>
        <w:pStyle w:val="BodyText"/>
        <w:numPr>
          <w:ilvl w:val="0"/>
          <w:numId w:val="3"/>
        </w:numPr>
        <w:spacing w:line="0" w:lineRule="atLeast"/>
        <w:ind w:right="156"/>
        <w:jc w:val="both"/>
        <w:rPr>
          <w:sz w:val="40"/>
          <w:szCs w:val="40"/>
        </w:rPr>
      </w:pPr>
      <w:r w:rsidRPr="00076CD9">
        <w:rPr>
          <w:color w:val="221F1F"/>
          <w:spacing w:val="-7"/>
          <w:sz w:val="40"/>
          <w:szCs w:val="40"/>
        </w:rPr>
        <w:t xml:space="preserve">You </w:t>
      </w:r>
      <w:r w:rsidRPr="00076CD9">
        <w:rPr>
          <w:color w:val="221F1F"/>
          <w:sz w:val="40"/>
          <w:szCs w:val="40"/>
        </w:rPr>
        <w:t>may call (866) 308-3074 or TDD (866) 308-3073 and speak with a person who will accept and submit your</w:t>
      </w:r>
      <w:r w:rsidRPr="00076CD9">
        <w:rPr>
          <w:color w:val="221F1F"/>
          <w:spacing w:val="10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appeal.</w:t>
      </w:r>
    </w:p>
    <w:p w14:paraId="1839A49D" w14:textId="77777777" w:rsidR="002801A2" w:rsidRPr="00076CD9" w:rsidRDefault="002A2A61" w:rsidP="00795DE5">
      <w:pPr>
        <w:pStyle w:val="BodyText"/>
        <w:numPr>
          <w:ilvl w:val="0"/>
          <w:numId w:val="3"/>
        </w:numPr>
        <w:spacing w:line="0" w:lineRule="atLeast"/>
        <w:ind w:right="156"/>
        <w:jc w:val="both"/>
        <w:rPr>
          <w:sz w:val="40"/>
          <w:szCs w:val="40"/>
        </w:rPr>
      </w:pPr>
      <w:r w:rsidRPr="00076CD9">
        <w:rPr>
          <w:color w:val="221F1F"/>
          <w:spacing w:val="-7"/>
          <w:sz w:val="40"/>
          <w:szCs w:val="40"/>
        </w:rPr>
        <w:t xml:space="preserve">You </w:t>
      </w:r>
      <w:r w:rsidRPr="00076CD9">
        <w:rPr>
          <w:color w:val="221F1F"/>
          <w:sz w:val="40"/>
          <w:szCs w:val="40"/>
        </w:rPr>
        <w:t>may tell the treatment provider (either the staff or the facility’s representative) that you would</w:t>
      </w:r>
      <w:r w:rsidRPr="00076CD9">
        <w:rPr>
          <w:color w:val="221F1F"/>
          <w:spacing w:val="-5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like</w:t>
      </w:r>
      <w:r w:rsidRPr="00076CD9">
        <w:rPr>
          <w:color w:val="221F1F"/>
          <w:spacing w:val="-6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to</w:t>
      </w:r>
      <w:r w:rsidRPr="00076CD9">
        <w:rPr>
          <w:color w:val="221F1F"/>
          <w:spacing w:val="-6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submit</w:t>
      </w:r>
      <w:r w:rsidRPr="00076CD9">
        <w:rPr>
          <w:color w:val="221F1F"/>
          <w:spacing w:val="-7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an</w:t>
      </w:r>
      <w:r w:rsidRPr="00076CD9">
        <w:rPr>
          <w:color w:val="221F1F"/>
          <w:spacing w:val="-4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appeal,</w:t>
      </w:r>
      <w:r w:rsidRPr="00076CD9">
        <w:rPr>
          <w:color w:val="221F1F"/>
          <w:spacing w:val="-4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and</w:t>
      </w:r>
      <w:r w:rsidRPr="00076CD9">
        <w:rPr>
          <w:color w:val="221F1F"/>
          <w:spacing w:val="-4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they</w:t>
      </w:r>
      <w:r w:rsidRPr="00076CD9">
        <w:rPr>
          <w:color w:val="221F1F"/>
          <w:spacing w:val="-4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will</w:t>
      </w:r>
      <w:r w:rsidRPr="00076CD9">
        <w:rPr>
          <w:color w:val="221F1F"/>
          <w:spacing w:val="-2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complete</w:t>
      </w:r>
      <w:r w:rsidRPr="00076CD9">
        <w:rPr>
          <w:color w:val="221F1F"/>
          <w:spacing w:val="-3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a</w:t>
      </w:r>
      <w:r w:rsidRPr="00076CD9">
        <w:rPr>
          <w:color w:val="221F1F"/>
          <w:spacing w:val="-2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Grievance/Appeal</w:t>
      </w:r>
      <w:r w:rsidRPr="00076CD9">
        <w:rPr>
          <w:color w:val="221F1F"/>
          <w:spacing w:val="-5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form</w:t>
      </w:r>
      <w:r w:rsidRPr="00076CD9">
        <w:rPr>
          <w:color w:val="221F1F"/>
          <w:spacing w:val="-1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with</w:t>
      </w:r>
      <w:r w:rsidRPr="00076CD9">
        <w:rPr>
          <w:color w:val="221F1F"/>
          <w:spacing w:val="-1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you</w:t>
      </w:r>
      <w:r w:rsidRPr="00076CD9">
        <w:rPr>
          <w:color w:val="221F1F"/>
          <w:spacing w:val="-2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and submit it for</w:t>
      </w:r>
      <w:r w:rsidRPr="00076CD9">
        <w:rPr>
          <w:color w:val="221F1F"/>
          <w:spacing w:val="-5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you.</w:t>
      </w:r>
    </w:p>
    <w:p w14:paraId="766CE596" w14:textId="77777777" w:rsidR="002801A2" w:rsidRPr="00076CD9" w:rsidRDefault="002A2A61" w:rsidP="00795DE5">
      <w:pPr>
        <w:pStyle w:val="Heading1"/>
        <w:spacing w:before="199"/>
        <w:ind w:left="0"/>
        <w:rPr>
          <w:sz w:val="40"/>
          <w:szCs w:val="40"/>
        </w:rPr>
      </w:pPr>
      <w:r w:rsidRPr="00076CD9">
        <w:rPr>
          <w:color w:val="221F1F"/>
          <w:sz w:val="40"/>
          <w:szCs w:val="40"/>
        </w:rPr>
        <w:t>State Fair Hearing</w:t>
      </w:r>
    </w:p>
    <w:p w14:paraId="4AB0A16E" w14:textId="70AE0EE1" w:rsidR="002A2A61" w:rsidRPr="00076CD9" w:rsidRDefault="002A2A61" w:rsidP="00E10C4B">
      <w:pPr>
        <w:pStyle w:val="BodyText"/>
        <w:ind w:left="0" w:right="155"/>
        <w:rPr>
          <w:color w:val="221F1F"/>
          <w:sz w:val="40"/>
          <w:szCs w:val="40"/>
        </w:rPr>
      </w:pPr>
      <w:r w:rsidRPr="00076CD9">
        <w:rPr>
          <w:color w:val="221F1F"/>
          <w:sz w:val="40"/>
          <w:szCs w:val="40"/>
        </w:rPr>
        <w:t>If</w:t>
      </w:r>
      <w:r w:rsidRPr="00076CD9">
        <w:rPr>
          <w:color w:val="221F1F"/>
          <w:spacing w:val="-2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you</w:t>
      </w:r>
      <w:r w:rsidRPr="00076CD9">
        <w:rPr>
          <w:color w:val="221F1F"/>
          <w:spacing w:val="-4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are</w:t>
      </w:r>
      <w:r w:rsidRPr="00076CD9">
        <w:rPr>
          <w:color w:val="221F1F"/>
          <w:spacing w:val="-5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a</w:t>
      </w:r>
      <w:r w:rsidRPr="00076CD9">
        <w:rPr>
          <w:color w:val="221F1F"/>
          <w:spacing w:val="-4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Medi-Cal</w:t>
      </w:r>
      <w:r w:rsidRPr="00076CD9">
        <w:rPr>
          <w:color w:val="221F1F"/>
          <w:spacing w:val="-5"/>
          <w:sz w:val="40"/>
          <w:szCs w:val="40"/>
        </w:rPr>
        <w:t xml:space="preserve"> </w:t>
      </w:r>
      <w:r w:rsidR="00DE7780" w:rsidRPr="00076CD9">
        <w:rPr>
          <w:color w:val="221F1F"/>
          <w:sz w:val="40"/>
          <w:szCs w:val="40"/>
        </w:rPr>
        <w:t>member</w:t>
      </w:r>
      <w:r w:rsidRPr="00076CD9">
        <w:rPr>
          <w:color w:val="221F1F"/>
          <w:sz w:val="40"/>
          <w:szCs w:val="40"/>
        </w:rPr>
        <w:t>,</w:t>
      </w:r>
      <w:r w:rsidRPr="00076CD9">
        <w:rPr>
          <w:color w:val="221F1F"/>
          <w:spacing w:val="-4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and</w:t>
      </w:r>
      <w:r w:rsidRPr="00076CD9">
        <w:rPr>
          <w:color w:val="221F1F"/>
          <w:spacing w:val="-4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the</w:t>
      </w:r>
      <w:r w:rsidRPr="00076CD9">
        <w:rPr>
          <w:color w:val="221F1F"/>
          <w:spacing w:val="-4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health</w:t>
      </w:r>
      <w:r w:rsidRPr="00076CD9">
        <w:rPr>
          <w:color w:val="221F1F"/>
          <w:spacing w:val="-4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plan</w:t>
      </w:r>
      <w:r w:rsidRPr="00076CD9">
        <w:rPr>
          <w:color w:val="221F1F"/>
          <w:spacing w:val="-3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denies,</w:t>
      </w:r>
      <w:r w:rsidRPr="00076CD9">
        <w:rPr>
          <w:color w:val="221F1F"/>
          <w:spacing w:val="-4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reduces,</w:t>
      </w:r>
      <w:r w:rsidRPr="00076CD9">
        <w:rPr>
          <w:color w:val="221F1F"/>
          <w:spacing w:val="-3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delays</w:t>
      </w:r>
      <w:r w:rsidRPr="00076CD9">
        <w:rPr>
          <w:color w:val="221F1F"/>
          <w:spacing w:val="-4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or</w:t>
      </w:r>
      <w:r w:rsidRPr="00076CD9">
        <w:rPr>
          <w:color w:val="221F1F"/>
          <w:spacing w:val="-5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terminates</w:t>
      </w:r>
      <w:r w:rsidRPr="00076CD9">
        <w:rPr>
          <w:color w:val="221F1F"/>
          <w:spacing w:val="-8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any</w:t>
      </w:r>
      <w:r w:rsidRPr="00076CD9">
        <w:rPr>
          <w:color w:val="221F1F"/>
          <w:spacing w:val="-7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of</w:t>
      </w:r>
      <w:r w:rsidRPr="00076CD9">
        <w:rPr>
          <w:color w:val="221F1F"/>
          <w:spacing w:val="-3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your pre-authorized services, you may ask for a State Fair Hearing after you have exhausted the Appeals Process, outlined above. There are two ways that you can start this</w:t>
      </w:r>
      <w:r w:rsidRPr="00076CD9">
        <w:rPr>
          <w:color w:val="221F1F"/>
          <w:spacing w:val="-23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process:</w:t>
      </w:r>
    </w:p>
    <w:p w14:paraId="7972DA59" w14:textId="77777777" w:rsidR="00795DE5" w:rsidRPr="00076CD9" w:rsidRDefault="002A2A61" w:rsidP="00E10C4B">
      <w:pPr>
        <w:pStyle w:val="ListParagraph"/>
        <w:numPr>
          <w:ilvl w:val="0"/>
          <w:numId w:val="4"/>
        </w:numPr>
        <w:tabs>
          <w:tab w:val="left" w:pos="936"/>
        </w:tabs>
        <w:ind w:right="1149"/>
        <w:rPr>
          <w:sz w:val="40"/>
          <w:szCs w:val="40"/>
        </w:rPr>
      </w:pPr>
      <w:r w:rsidRPr="00076CD9">
        <w:rPr>
          <w:color w:val="221F1F"/>
          <w:sz w:val="40"/>
          <w:szCs w:val="40"/>
        </w:rPr>
        <w:t>Complete the Request for a State Fair Hearing form, available at this location or from</w:t>
      </w:r>
      <w:r w:rsidRPr="00076CD9">
        <w:rPr>
          <w:color w:val="221F1F"/>
          <w:spacing w:val="-35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a Patients’ Rights</w:t>
      </w:r>
      <w:r w:rsidRPr="00076CD9">
        <w:rPr>
          <w:color w:val="221F1F"/>
          <w:spacing w:val="-21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Advocate.</w:t>
      </w:r>
    </w:p>
    <w:p w14:paraId="462F8E3B" w14:textId="77777777" w:rsidR="002801A2" w:rsidRPr="00076CD9" w:rsidRDefault="002A2A61" w:rsidP="00795DE5">
      <w:pPr>
        <w:pStyle w:val="ListParagraph"/>
        <w:numPr>
          <w:ilvl w:val="0"/>
          <w:numId w:val="4"/>
        </w:numPr>
        <w:tabs>
          <w:tab w:val="left" w:pos="936"/>
        </w:tabs>
        <w:ind w:right="1149"/>
        <w:jc w:val="both"/>
        <w:rPr>
          <w:sz w:val="40"/>
          <w:szCs w:val="40"/>
        </w:rPr>
      </w:pPr>
      <w:r w:rsidRPr="00076CD9">
        <w:rPr>
          <w:color w:val="221F1F"/>
          <w:sz w:val="40"/>
          <w:szCs w:val="40"/>
        </w:rPr>
        <w:t xml:space="preserve">If you received a Notice of Adverse Benefit Determination form, you </w:t>
      </w:r>
      <w:proofErr w:type="gramStart"/>
      <w:r w:rsidRPr="00076CD9">
        <w:rPr>
          <w:color w:val="221F1F"/>
          <w:sz w:val="40"/>
          <w:szCs w:val="40"/>
        </w:rPr>
        <w:t>will</w:t>
      </w:r>
      <w:proofErr w:type="gramEnd"/>
      <w:r w:rsidRPr="00076CD9">
        <w:rPr>
          <w:color w:val="221F1F"/>
          <w:sz w:val="40"/>
          <w:szCs w:val="40"/>
        </w:rPr>
        <w:t xml:space="preserve"> find the Request</w:t>
      </w:r>
      <w:r w:rsidRPr="00076CD9">
        <w:rPr>
          <w:color w:val="221F1F"/>
          <w:spacing w:val="-40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for a State Fair Hearing form on the</w:t>
      </w:r>
      <w:r w:rsidRPr="00076CD9">
        <w:rPr>
          <w:color w:val="221F1F"/>
          <w:spacing w:val="-13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back.</w:t>
      </w:r>
    </w:p>
    <w:p w14:paraId="297037B0" w14:textId="77777777" w:rsidR="00795DE5" w:rsidRPr="007D65DA" w:rsidRDefault="00795DE5" w:rsidP="00795DE5">
      <w:pPr>
        <w:pStyle w:val="Heading1"/>
        <w:spacing w:line="249" w:lineRule="auto"/>
        <w:ind w:right="329"/>
        <w:jc w:val="both"/>
        <w:rPr>
          <w:b w:val="0"/>
          <w:bCs w:val="0"/>
          <w:sz w:val="16"/>
          <w:szCs w:val="16"/>
        </w:rPr>
      </w:pPr>
    </w:p>
    <w:p w14:paraId="51153500" w14:textId="77777777" w:rsidR="002801A2" w:rsidRPr="00076CD9" w:rsidRDefault="002A2A61" w:rsidP="00795DE5">
      <w:pPr>
        <w:pStyle w:val="Heading1"/>
        <w:spacing w:line="249" w:lineRule="auto"/>
        <w:ind w:left="0" w:right="329"/>
        <w:jc w:val="both"/>
        <w:rPr>
          <w:sz w:val="40"/>
          <w:szCs w:val="40"/>
        </w:rPr>
      </w:pPr>
      <w:r w:rsidRPr="00076CD9">
        <w:rPr>
          <w:color w:val="221F1F"/>
          <w:sz w:val="40"/>
          <w:szCs w:val="40"/>
        </w:rPr>
        <w:t xml:space="preserve">If you have a concern, please talk with the Service Chief or Program Director to </w:t>
      </w:r>
      <w:r w:rsidRPr="00076CD9">
        <w:rPr>
          <w:color w:val="221F1F"/>
          <w:spacing w:val="-8"/>
          <w:sz w:val="40"/>
          <w:szCs w:val="40"/>
        </w:rPr>
        <w:t xml:space="preserve">determine </w:t>
      </w:r>
      <w:r w:rsidRPr="00076CD9">
        <w:rPr>
          <w:color w:val="221F1F"/>
          <w:sz w:val="40"/>
          <w:szCs w:val="40"/>
        </w:rPr>
        <w:t xml:space="preserve">if the issue can be resolved. If you prefer to file your concern as a formal grievance, </w:t>
      </w:r>
      <w:r w:rsidRPr="00076CD9">
        <w:rPr>
          <w:color w:val="221F1F"/>
          <w:spacing w:val="-3"/>
          <w:sz w:val="40"/>
          <w:szCs w:val="40"/>
        </w:rPr>
        <w:t xml:space="preserve">you </w:t>
      </w:r>
      <w:r w:rsidRPr="00076CD9">
        <w:rPr>
          <w:color w:val="221F1F"/>
          <w:sz w:val="40"/>
          <w:szCs w:val="40"/>
        </w:rPr>
        <w:t xml:space="preserve">may submit it on one of the forms at this location, or you may contact the </w:t>
      </w:r>
      <w:r w:rsidRPr="00076CD9">
        <w:rPr>
          <w:color w:val="221F1F"/>
          <w:spacing w:val="6"/>
          <w:sz w:val="40"/>
          <w:szCs w:val="40"/>
        </w:rPr>
        <w:t xml:space="preserve">location’s </w:t>
      </w:r>
      <w:r w:rsidRPr="00076CD9">
        <w:rPr>
          <w:color w:val="221F1F"/>
          <w:sz w:val="40"/>
          <w:szCs w:val="40"/>
        </w:rPr>
        <w:t>Provider Representative or Patients’ Rights Advocacy Services to assist you in filing the</w:t>
      </w:r>
      <w:r w:rsidRPr="00076CD9">
        <w:rPr>
          <w:color w:val="221F1F"/>
          <w:spacing w:val="60"/>
          <w:sz w:val="40"/>
          <w:szCs w:val="40"/>
        </w:rPr>
        <w:t xml:space="preserve"> </w:t>
      </w:r>
      <w:r w:rsidRPr="00076CD9">
        <w:rPr>
          <w:color w:val="221F1F"/>
          <w:sz w:val="40"/>
          <w:szCs w:val="40"/>
        </w:rPr>
        <w:t>grievance.</w:t>
      </w:r>
    </w:p>
    <w:p w14:paraId="359F2794" w14:textId="77777777" w:rsidR="00C65016" w:rsidRPr="00076CD9" w:rsidRDefault="00C65016" w:rsidP="00795DE5">
      <w:pPr>
        <w:spacing w:before="93"/>
        <w:rPr>
          <w:b/>
          <w:color w:val="221F1F"/>
          <w:sz w:val="40"/>
          <w:szCs w:val="40"/>
        </w:rPr>
      </w:pPr>
      <w:r w:rsidRPr="00076CD9">
        <w:rPr>
          <w:b/>
          <w:color w:val="221F1F"/>
          <w:sz w:val="40"/>
          <w:szCs w:val="40"/>
        </w:rPr>
        <w:t>Patients’ Rights Advocacy Services:</w:t>
      </w:r>
    </w:p>
    <w:p w14:paraId="2B4BF8AF" w14:textId="77777777" w:rsidR="007D65DA" w:rsidRDefault="00C65016" w:rsidP="00795DE5">
      <w:pPr>
        <w:spacing w:before="93"/>
        <w:rPr>
          <w:color w:val="221F1F"/>
          <w:sz w:val="40"/>
          <w:szCs w:val="40"/>
        </w:rPr>
      </w:pPr>
      <w:r w:rsidRPr="00076CD9">
        <w:rPr>
          <w:color w:val="221F1F"/>
          <w:sz w:val="40"/>
          <w:szCs w:val="40"/>
        </w:rPr>
        <w:t xml:space="preserve">You can access Patient’s Rights Advocacy Services at anytime to file a complaint as their process is separate from </w:t>
      </w:r>
    </w:p>
    <w:p w14:paraId="6079E337" w14:textId="77777777" w:rsidR="007D65DA" w:rsidRDefault="007D65DA" w:rsidP="00795DE5">
      <w:pPr>
        <w:spacing w:before="93"/>
        <w:rPr>
          <w:color w:val="221F1F"/>
          <w:sz w:val="16"/>
          <w:szCs w:val="16"/>
        </w:rPr>
      </w:pPr>
    </w:p>
    <w:p w14:paraId="35BE25CB" w14:textId="1C902220" w:rsidR="00C65016" w:rsidRPr="00076CD9" w:rsidRDefault="00C65016" w:rsidP="00795DE5">
      <w:pPr>
        <w:spacing w:before="93"/>
        <w:rPr>
          <w:color w:val="221F1F"/>
          <w:sz w:val="40"/>
          <w:szCs w:val="40"/>
        </w:rPr>
      </w:pPr>
      <w:r w:rsidRPr="00076CD9">
        <w:rPr>
          <w:color w:val="221F1F"/>
          <w:sz w:val="40"/>
          <w:szCs w:val="40"/>
        </w:rPr>
        <w:t xml:space="preserve">the </w:t>
      </w:r>
      <w:r w:rsidR="00DE7780" w:rsidRPr="00076CD9">
        <w:rPr>
          <w:color w:val="221F1F"/>
          <w:sz w:val="40"/>
          <w:szCs w:val="40"/>
        </w:rPr>
        <w:t>B</w:t>
      </w:r>
      <w:r w:rsidRPr="00076CD9">
        <w:rPr>
          <w:color w:val="221F1F"/>
          <w:sz w:val="40"/>
          <w:szCs w:val="40"/>
        </w:rPr>
        <w:t>HP grievance process.</w:t>
      </w:r>
    </w:p>
    <w:p w14:paraId="1322FC46" w14:textId="77777777" w:rsidR="00C65016" w:rsidRPr="00076CD9" w:rsidRDefault="00C65016" w:rsidP="00C65016">
      <w:pPr>
        <w:spacing w:before="93"/>
        <w:ind w:left="407"/>
        <w:jc w:val="center"/>
        <w:rPr>
          <w:b/>
          <w:color w:val="221F1F"/>
          <w:sz w:val="40"/>
          <w:szCs w:val="40"/>
        </w:rPr>
      </w:pPr>
      <w:r w:rsidRPr="00076CD9">
        <w:rPr>
          <w:b/>
          <w:color w:val="221F1F"/>
          <w:sz w:val="40"/>
          <w:szCs w:val="40"/>
        </w:rPr>
        <w:t>Patients’ Rights Advocacy Services</w:t>
      </w:r>
    </w:p>
    <w:p w14:paraId="4034BDF4" w14:textId="77777777" w:rsidR="00C65016" w:rsidRPr="00076CD9" w:rsidRDefault="00C65016" w:rsidP="00C65016">
      <w:pPr>
        <w:spacing w:before="93"/>
        <w:ind w:left="407"/>
        <w:jc w:val="center"/>
        <w:rPr>
          <w:b/>
          <w:color w:val="221F1F"/>
          <w:sz w:val="40"/>
          <w:szCs w:val="40"/>
        </w:rPr>
      </w:pPr>
      <w:r w:rsidRPr="00076CD9">
        <w:rPr>
          <w:b/>
          <w:color w:val="221F1F"/>
          <w:sz w:val="40"/>
          <w:szCs w:val="40"/>
        </w:rPr>
        <w:t>(800)668-4240</w:t>
      </w:r>
    </w:p>
    <w:p w14:paraId="2A0016C7" w14:textId="77777777" w:rsidR="00ED3CF4" w:rsidRPr="00076CD9" w:rsidRDefault="00ED3CF4" w:rsidP="00795DE5">
      <w:pPr>
        <w:spacing w:before="93"/>
        <w:rPr>
          <w:b/>
          <w:color w:val="221F1F"/>
          <w:sz w:val="40"/>
          <w:szCs w:val="40"/>
        </w:rPr>
      </w:pPr>
    </w:p>
    <w:p w14:paraId="527413B4" w14:textId="77777777" w:rsidR="007D65DA" w:rsidRDefault="007D65DA" w:rsidP="00795DE5">
      <w:pPr>
        <w:spacing w:before="93"/>
        <w:rPr>
          <w:b/>
          <w:color w:val="221F1F"/>
          <w:sz w:val="40"/>
          <w:szCs w:val="40"/>
        </w:rPr>
      </w:pPr>
    </w:p>
    <w:p w14:paraId="42682025" w14:textId="6ADA441E" w:rsidR="002801A2" w:rsidRPr="00076CD9" w:rsidRDefault="002A2A61" w:rsidP="00795DE5">
      <w:pPr>
        <w:spacing w:before="93"/>
        <w:rPr>
          <w:b/>
          <w:color w:val="221F1F"/>
          <w:sz w:val="40"/>
          <w:szCs w:val="40"/>
        </w:rPr>
      </w:pPr>
      <w:r w:rsidRPr="00076CD9">
        <w:rPr>
          <w:b/>
          <w:color w:val="221F1F"/>
          <w:sz w:val="40"/>
          <w:szCs w:val="40"/>
        </w:rPr>
        <w:t>This location’s Provider Representative is:</w:t>
      </w:r>
    </w:p>
    <w:p w14:paraId="3E28688C" w14:textId="77777777" w:rsidR="00ED3CF4" w:rsidRPr="00076CD9" w:rsidRDefault="00ED3CF4" w:rsidP="00795DE5">
      <w:pPr>
        <w:spacing w:before="12"/>
        <w:rPr>
          <w:b/>
          <w:color w:val="221F1F"/>
          <w:sz w:val="40"/>
          <w:szCs w:val="40"/>
        </w:rPr>
      </w:pPr>
    </w:p>
    <w:p w14:paraId="01F18E1B" w14:textId="77777777" w:rsidR="007D65DA" w:rsidRDefault="007D65DA" w:rsidP="00795DE5">
      <w:pPr>
        <w:spacing w:before="12"/>
        <w:rPr>
          <w:b/>
          <w:color w:val="221F1F"/>
          <w:sz w:val="40"/>
          <w:szCs w:val="40"/>
        </w:rPr>
      </w:pPr>
    </w:p>
    <w:p w14:paraId="2FA5F180" w14:textId="4A24D44E" w:rsidR="002801A2" w:rsidRPr="00076CD9" w:rsidRDefault="002A2A61" w:rsidP="00795DE5">
      <w:pPr>
        <w:spacing w:before="12"/>
        <w:rPr>
          <w:b/>
          <w:sz w:val="40"/>
          <w:szCs w:val="40"/>
        </w:rPr>
      </w:pPr>
      <w:r w:rsidRPr="00076CD9">
        <w:rPr>
          <w:b/>
          <w:color w:val="221F1F"/>
          <w:sz w:val="40"/>
          <w:szCs w:val="40"/>
        </w:rPr>
        <w:t>Telephone Number is:</w:t>
      </w:r>
    </w:p>
    <w:p w14:paraId="0C2E8EF9" w14:textId="77777777" w:rsidR="002801A2" w:rsidRDefault="00C65016">
      <w:pPr>
        <w:pStyle w:val="BodyText"/>
        <w:spacing w:before="149"/>
        <w:ind w:left="0" w:right="305"/>
        <w:jc w:val="right"/>
      </w:pPr>
      <w:r>
        <w:rPr>
          <w:color w:val="221F1F"/>
        </w:rPr>
        <w:t xml:space="preserve"> </w:t>
      </w:r>
    </w:p>
    <w:sectPr w:rsidR="002801A2" w:rsidSect="007D65DA">
      <w:headerReference w:type="default" r:id="rId8"/>
      <w:footerReference w:type="default" r:id="rId9"/>
      <w:type w:val="continuous"/>
      <w:pgSz w:w="12240" w:h="20160"/>
      <w:pgMar w:top="720" w:right="720" w:bottom="720" w:left="720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BECB53" w14:textId="77777777" w:rsidR="00C65016" w:rsidRDefault="00C65016" w:rsidP="00C65016">
      <w:r>
        <w:separator/>
      </w:r>
    </w:p>
  </w:endnote>
  <w:endnote w:type="continuationSeparator" w:id="0">
    <w:p w14:paraId="6C1B92FF" w14:textId="77777777" w:rsidR="00C65016" w:rsidRDefault="00C65016" w:rsidP="00C650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66EA71" w14:textId="012E1D2C" w:rsidR="00C65016" w:rsidRDefault="002A2A61" w:rsidP="00795DE5">
    <w:pPr>
      <w:pStyle w:val="Footer"/>
      <w:spacing w:before="240"/>
      <w:jc w:val="right"/>
    </w:pPr>
    <w:r>
      <w:tab/>
    </w:r>
    <w:r>
      <w:tab/>
    </w:r>
    <w:r w:rsidR="00DE7780">
      <w:rPr>
        <w:color w:val="221F1F"/>
      </w:rPr>
      <w:t>Updated 1/202</w:t>
    </w:r>
    <w:r w:rsidR="00076CD9">
      <w:rPr>
        <w:color w:val="221F1F"/>
      </w:rPr>
      <w:t>6</w:t>
    </w:r>
  </w:p>
  <w:p w14:paraId="0D3CD42F" w14:textId="77777777" w:rsidR="00C65016" w:rsidRDefault="00C6501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6AB95D" w14:textId="77777777" w:rsidR="00C65016" w:rsidRDefault="00C65016" w:rsidP="00C65016">
      <w:r>
        <w:separator/>
      </w:r>
    </w:p>
  </w:footnote>
  <w:footnote w:type="continuationSeparator" w:id="0">
    <w:p w14:paraId="4205809D" w14:textId="77777777" w:rsidR="00C65016" w:rsidRDefault="00C65016" w:rsidP="00C6501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792F0" w14:textId="15999C9F" w:rsidR="007D65DA" w:rsidRDefault="007D65DA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5DA357CF" wp14:editId="5769EB67">
          <wp:simplePos x="0" y="0"/>
          <wp:positionH relativeFrom="column">
            <wp:posOffset>104775</wp:posOffset>
          </wp:positionH>
          <wp:positionV relativeFrom="paragraph">
            <wp:posOffset>133350</wp:posOffset>
          </wp:positionV>
          <wp:extent cx="828675" cy="660624"/>
          <wp:effectExtent l="0" t="0" r="0" b="6350"/>
          <wp:wrapNone/>
          <wp:docPr id="3" name="Picture 4" descr="C:\Users\audrey marshall\Desktop\HCA_County_hybrid_logo-bw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4" descr="C:\Users\audrey marshall\Desktop\HCA_County_hybrid_logo-bw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8675" cy="66062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 xml:space="preserve">                                                                 </w:t>
    </w:r>
  </w:p>
  <w:p w14:paraId="3203BBB3" w14:textId="56EB228F" w:rsidR="007D65DA" w:rsidRPr="00076CD9" w:rsidRDefault="007D65DA" w:rsidP="007D65DA">
    <w:pPr>
      <w:pStyle w:val="Header"/>
      <w:rPr>
        <w:rFonts w:ascii="Arial Black"/>
        <w:sz w:val="40"/>
        <w:szCs w:val="40"/>
      </w:rPr>
    </w:pPr>
    <w:r>
      <w:t xml:space="preserve">                                         </w:t>
    </w:r>
    <w:r w:rsidRPr="00076CD9">
      <w:rPr>
        <w:rFonts w:ascii="Arial Black"/>
        <w:color w:val="221F1F"/>
        <w:sz w:val="40"/>
        <w:szCs w:val="40"/>
      </w:rPr>
      <w:t>Grievance and Appeal</w:t>
    </w:r>
    <w:r w:rsidRPr="00076CD9">
      <w:rPr>
        <w:rFonts w:ascii="Arial Black"/>
        <w:color w:val="221F1F"/>
        <w:spacing w:val="-57"/>
        <w:sz w:val="40"/>
        <w:szCs w:val="40"/>
      </w:rPr>
      <w:t xml:space="preserve"> </w:t>
    </w:r>
    <w:r w:rsidRPr="00076CD9">
      <w:rPr>
        <w:rFonts w:ascii="Arial Black"/>
        <w:color w:val="221F1F"/>
        <w:sz w:val="40"/>
        <w:szCs w:val="40"/>
      </w:rPr>
      <w:t>Process</w:t>
    </w:r>
  </w:p>
  <w:p w14:paraId="25C007B0" w14:textId="544492A6" w:rsidR="007D65DA" w:rsidRDefault="007D65DA">
    <w:pPr>
      <w:pStyle w:val="Header"/>
    </w:pPr>
    <w:r>
      <w:t xml:space="preserve">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8A0ABF"/>
    <w:multiLevelType w:val="hybridMultilevel"/>
    <w:tmpl w:val="DA5C7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9D369B"/>
    <w:multiLevelType w:val="hybridMultilevel"/>
    <w:tmpl w:val="236648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BF559E8"/>
    <w:multiLevelType w:val="hybridMultilevel"/>
    <w:tmpl w:val="3C6A2472"/>
    <w:lvl w:ilvl="0" w:tplc="BFA83A38">
      <w:numFmt w:val="bullet"/>
      <w:lvlText w:val="•"/>
      <w:lvlJc w:val="left"/>
      <w:pPr>
        <w:ind w:left="513" w:hanging="243"/>
      </w:pPr>
      <w:rPr>
        <w:rFonts w:ascii="Arial" w:eastAsia="Arial" w:hAnsi="Arial" w:cs="Arial" w:hint="default"/>
        <w:color w:val="221F1F"/>
        <w:spacing w:val="-21"/>
        <w:w w:val="99"/>
        <w:sz w:val="24"/>
        <w:szCs w:val="24"/>
        <w:lang w:val="en-US" w:eastAsia="en-US" w:bidi="en-US"/>
      </w:rPr>
    </w:lvl>
    <w:lvl w:ilvl="1" w:tplc="EB12A8A6">
      <w:numFmt w:val="bullet"/>
      <w:lvlText w:val="•"/>
      <w:lvlJc w:val="left"/>
      <w:pPr>
        <w:ind w:left="645" w:hanging="234"/>
      </w:pPr>
      <w:rPr>
        <w:rFonts w:ascii="Arial" w:eastAsia="Arial" w:hAnsi="Arial" w:cs="Arial" w:hint="default"/>
        <w:color w:val="221F1F"/>
        <w:spacing w:val="-11"/>
        <w:w w:val="99"/>
        <w:sz w:val="24"/>
        <w:szCs w:val="24"/>
        <w:lang w:val="en-US" w:eastAsia="en-US" w:bidi="en-US"/>
      </w:rPr>
    </w:lvl>
    <w:lvl w:ilvl="2" w:tplc="994EF184">
      <w:numFmt w:val="bullet"/>
      <w:lvlText w:val="•"/>
      <w:lvlJc w:val="left"/>
      <w:pPr>
        <w:ind w:left="1799" w:hanging="234"/>
      </w:pPr>
      <w:rPr>
        <w:rFonts w:hint="default"/>
        <w:lang w:val="en-US" w:eastAsia="en-US" w:bidi="en-US"/>
      </w:rPr>
    </w:lvl>
    <w:lvl w:ilvl="3" w:tplc="1700D5DE">
      <w:numFmt w:val="bullet"/>
      <w:lvlText w:val="•"/>
      <w:lvlJc w:val="left"/>
      <w:pPr>
        <w:ind w:left="2946" w:hanging="234"/>
      </w:pPr>
      <w:rPr>
        <w:rFonts w:hint="default"/>
        <w:lang w:val="en-US" w:eastAsia="en-US" w:bidi="en-US"/>
      </w:rPr>
    </w:lvl>
    <w:lvl w:ilvl="4" w:tplc="5396FA98">
      <w:numFmt w:val="bullet"/>
      <w:lvlText w:val="•"/>
      <w:lvlJc w:val="left"/>
      <w:pPr>
        <w:ind w:left="4093" w:hanging="234"/>
      </w:pPr>
      <w:rPr>
        <w:rFonts w:hint="default"/>
        <w:lang w:val="en-US" w:eastAsia="en-US" w:bidi="en-US"/>
      </w:rPr>
    </w:lvl>
    <w:lvl w:ilvl="5" w:tplc="282ED50C">
      <w:numFmt w:val="bullet"/>
      <w:lvlText w:val="•"/>
      <w:lvlJc w:val="left"/>
      <w:pPr>
        <w:ind w:left="5239" w:hanging="234"/>
      </w:pPr>
      <w:rPr>
        <w:rFonts w:hint="default"/>
        <w:lang w:val="en-US" w:eastAsia="en-US" w:bidi="en-US"/>
      </w:rPr>
    </w:lvl>
    <w:lvl w:ilvl="6" w:tplc="BABA1ABC">
      <w:numFmt w:val="bullet"/>
      <w:lvlText w:val="•"/>
      <w:lvlJc w:val="left"/>
      <w:pPr>
        <w:ind w:left="6386" w:hanging="234"/>
      </w:pPr>
      <w:rPr>
        <w:rFonts w:hint="default"/>
        <w:lang w:val="en-US" w:eastAsia="en-US" w:bidi="en-US"/>
      </w:rPr>
    </w:lvl>
    <w:lvl w:ilvl="7" w:tplc="EA02F194">
      <w:numFmt w:val="bullet"/>
      <w:lvlText w:val="•"/>
      <w:lvlJc w:val="left"/>
      <w:pPr>
        <w:ind w:left="7533" w:hanging="234"/>
      </w:pPr>
      <w:rPr>
        <w:rFonts w:hint="default"/>
        <w:lang w:val="en-US" w:eastAsia="en-US" w:bidi="en-US"/>
      </w:rPr>
    </w:lvl>
    <w:lvl w:ilvl="8" w:tplc="5F360C42">
      <w:numFmt w:val="bullet"/>
      <w:lvlText w:val="•"/>
      <w:lvlJc w:val="left"/>
      <w:pPr>
        <w:ind w:left="8679" w:hanging="234"/>
      </w:pPr>
      <w:rPr>
        <w:rFonts w:hint="default"/>
        <w:lang w:val="en-US" w:eastAsia="en-US" w:bidi="en-US"/>
      </w:rPr>
    </w:lvl>
  </w:abstractNum>
  <w:abstractNum w:abstractNumId="3" w15:restartNumberingAfterBreak="0">
    <w:nsid w:val="7DEB0460"/>
    <w:multiLevelType w:val="hybridMultilevel"/>
    <w:tmpl w:val="FAE4C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2752231">
    <w:abstractNumId w:val="2"/>
  </w:num>
  <w:num w:numId="2" w16cid:durableId="1516767804">
    <w:abstractNumId w:val="3"/>
  </w:num>
  <w:num w:numId="3" w16cid:durableId="100800914">
    <w:abstractNumId w:val="0"/>
  </w:num>
  <w:num w:numId="4" w16cid:durableId="3699646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01A2"/>
    <w:rsid w:val="00063974"/>
    <w:rsid w:val="00076CD9"/>
    <w:rsid w:val="001B23D8"/>
    <w:rsid w:val="001B23FB"/>
    <w:rsid w:val="001B7405"/>
    <w:rsid w:val="002801A2"/>
    <w:rsid w:val="002A2A61"/>
    <w:rsid w:val="003C24A3"/>
    <w:rsid w:val="004A4983"/>
    <w:rsid w:val="005827F1"/>
    <w:rsid w:val="005940D6"/>
    <w:rsid w:val="006B6D54"/>
    <w:rsid w:val="00795DE5"/>
    <w:rsid w:val="007D65DA"/>
    <w:rsid w:val="008D4355"/>
    <w:rsid w:val="009A0E76"/>
    <w:rsid w:val="00A93635"/>
    <w:rsid w:val="00B25B7F"/>
    <w:rsid w:val="00B665A0"/>
    <w:rsid w:val="00C65016"/>
    <w:rsid w:val="00DC6451"/>
    <w:rsid w:val="00DE7780"/>
    <w:rsid w:val="00E10C4B"/>
    <w:rsid w:val="00ED3CF4"/>
    <w:rsid w:val="00F018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."/>
  <w:listSeparator w:val=","/>
  <w14:docId w14:val="0AC1C7F2"/>
  <w15:docId w15:val="{679E908B-047E-4A3A-B089-63562D3F88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Arial" w:eastAsia="Arial" w:hAnsi="Arial" w:cs="Arial"/>
      <w:lang w:bidi="en-US"/>
    </w:rPr>
  </w:style>
  <w:style w:type="paragraph" w:styleId="Heading1">
    <w:name w:val="heading 1"/>
    <w:basedOn w:val="Normal"/>
    <w:uiPriority w:val="1"/>
    <w:qFormat/>
    <w:pPr>
      <w:ind w:left="217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17"/>
    </w:pPr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48" w:right="1193" w:hanging="272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6501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65016"/>
    <w:rPr>
      <w:rFonts w:ascii="Arial" w:eastAsia="Arial" w:hAnsi="Arial" w:cs="Arial"/>
      <w:lang w:bidi="en-US"/>
    </w:rPr>
  </w:style>
  <w:style w:type="paragraph" w:styleId="Footer">
    <w:name w:val="footer"/>
    <w:basedOn w:val="Normal"/>
    <w:link w:val="FooterChar"/>
    <w:uiPriority w:val="99"/>
    <w:unhideWhenUsed/>
    <w:rsid w:val="00C6501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65016"/>
    <w:rPr>
      <w:rFonts w:ascii="Arial" w:eastAsia="Arial" w:hAnsi="Arial" w:cs="Arial"/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A866DE-A44A-4CA9-A7FE-3D5C33887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3</Pages>
  <Words>534</Words>
  <Characters>3048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Sanchez-Nunez, Aida</dc:creator>
  <cp:lastModifiedBy>Carroll, Esmeralda</cp:lastModifiedBy>
  <cp:revision>9</cp:revision>
  <dcterms:created xsi:type="dcterms:W3CDTF">2021-12-11T01:12:00Z</dcterms:created>
  <dcterms:modified xsi:type="dcterms:W3CDTF">2026-01-16T21:31:00Z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2018-01-26T00:00:00Z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2021-09-01T00:00:00Z</vt:filetime>
  </property>
</Properties>
</file>