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1211D" w14:textId="3C9003DB" w:rsidR="003306CF" w:rsidRPr="00EC669E" w:rsidRDefault="00CA4BAD" w:rsidP="006B071B">
      <w:pPr>
        <w:bidi/>
        <w:spacing w:after="0" w:line="300" w:lineRule="auto"/>
        <w:rPr>
          <w:rFonts w:ascii="Calibri" w:hAnsi="Calibri" w:cs="Calibri"/>
          <w:b/>
          <w:bCs/>
        </w:rPr>
      </w:pPr>
      <w:r w:rsidRPr="00EC669E">
        <w:rPr>
          <w:noProof/>
        </w:rPr>
        <w:drawing>
          <wp:anchor distT="0" distB="0" distL="114300" distR="114300" simplePos="0" relativeHeight="251662336" behindDoc="1" locked="0" layoutInCell="1" allowOverlap="1" wp14:anchorId="42BD422F" wp14:editId="5BD4C4B1">
            <wp:simplePos x="0" y="0"/>
            <wp:positionH relativeFrom="margin">
              <wp:align>left</wp:align>
            </wp:positionH>
            <wp:positionV relativeFrom="paragraph">
              <wp:posOffset>-201295</wp:posOffset>
            </wp:positionV>
            <wp:extent cx="1711173" cy="530463"/>
            <wp:effectExtent l="0" t="0" r="0" b="0"/>
            <wp:wrapNone/>
            <wp:docPr id="2140461076" name="Picture 2" descr="النص، الشعار - 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461076" name="Picture 2" descr="Text, logo&#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11173" cy="5304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C669E">
        <w:rPr>
          <w:rFonts w:ascii="Calibri" w:hAnsi="Calibri"/>
          <w:b/>
          <w:bCs/>
          <w:u w:val="single"/>
          <w:rtl/>
          <w:lang w:bidi="ar"/>
        </w:rPr>
        <w:t>إشعار عدم التمييز</w:t>
      </w:r>
      <w:r w:rsidRPr="00EC669E">
        <w:rPr>
          <w:rFonts w:ascii="Calibri" w:hAnsi="Calibri"/>
          <w:b/>
          <w:bCs/>
        </w:rPr>
        <w:t xml:space="preserve"> </w:t>
      </w:r>
    </w:p>
    <w:p w14:paraId="131B251E" w14:textId="77777777" w:rsidR="000F6845" w:rsidRPr="00EC669E" w:rsidRDefault="000F6845" w:rsidP="006B071B">
      <w:pPr>
        <w:spacing w:after="0" w:line="300" w:lineRule="auto"/>
        <w:rPr>
          <w:rFonts w:ascii="Calibri" w:hAnsi="Calibri" w:cs="Calibri"/>
          <w:b/>
          <w:bCs/>
          <w:u w:val="single"/>
        </w:rPr>
      </w:pPr>
    </w:p>
    <w:p w14:paraId="73440D6C" w14:textId="42239D89" w:rsidR="003306CF" w:rsidRPr="00EC669E" w:rsidRDefault="005B334F" w:rsidP="006B071B">
      <w:pPr>
        <w:bidi/>
        <w:spacing w:after="0" w:line="300" w:lineRule="auto"/>
        <w:rPr>
          <w:rFonts w:ascii="Calibri" w:hAnsi="Calibri" w:cs="Calibri"/>
        </w:rPr>
      </w:pPr>
      <w:r w:rsidRPr="00EC669E">
        <w:rPr>
          <w:rFonts w:ascii="Calibri" w:hAnsi="Calibri" w:cs="Calibri"/>
          <w:rtl/>
          <w:lang w:bidi="ar"/>
        </w:rPr>
        <w:t xml:space="preserve">تلتزم وكالة </w:t>
      </w:r>
      <w:r w:rsidRPr="00EC669E">
        <w:rPr>
          <w:rFonts w:ascii="Calibri" w:hAnsi="Calibri" w:cs="Calibri"/>
        </w:rPr>
        <w:t>OC Health Care Agency (HCA</w:t>
      </w:r>
      <w:r w:rsidR="006B071B" w:rsidRPr="00EC669E">
        <w:rPr>
          <w:rFonts w:ascii="Calibri" w:hAnsi="Calibri" w:cs="Calibri" w:hint="eastAsia"/>
          <w:lang w:eastAsia="zh-TW"/>
        </w:rPr>
        <w:t>)</w:t>
      </w:r>
      <w:r w:rsidRPr="00EC669E">
        <w:rPr>
          <w:rFonts w:ascii="Calibri" w:hAnsi="Calibri" w:cs="Calibri"/>
          <w:rtl/>
          <w:lang w:bidi="ar"/>
        </w:rPr>
        <w:t xml:space="preserve"> بقوانين الحقوق المدنية الفيدرالية والمحلية المعمول بها في الولاية. ولا تميز وكالة </w:t>
      </w:r>
      <w:r w:rsidRPr="00EC669E">
        <w:rPr>
          <w:rFonts w:ascii="Calibri" w:hAnsi="Calibri" w:cs="Calibri"/>
        </w:rPr>
        <w:t>HCA</w:t>
      </w:r>
      <w:r w:rsidRPr="00EC669E">
        <w:rPr>
          <w:rFonts w:ascii="Calibri" w:hAnsi="Calibri" w:cs="Calibri"/>
          <w:rtl/>
          <w:lang w:bidi="ar"/>
        </w:rPr>
        <w:t xml:space="preserve"> بشكل غير قانوني على أساس الفئات المحمية التالية: العرق، أو اللون، أو الأصل القومي، أو النسب، أو الهوية العرقية، أو السن، أو الإعاقة (العقلية أو الجسدية)، أو الجنس، أو النوع الاجتماعي، أو الهوية الجنسية، أو التوجه الجنسي، أو الديانة، أو الحالة الاجتماعية، أو الحالة الطبية، أو المعلومات الجينية.</w:t>
      </w:r>
    </w:p>
    <w:p w14:paraId="6770D485" w14:textId="77777777" w:rsidR="003306CF" w:rsidRPr="00EC669E" w:rsidRDefault="003306CF" w:rsidP="006B071B">
      <w:pPr>
        <w:spacing w:after="0" w:line="300" w:lineRule="auto"/>
        <w:rPr>
          <w:rFonts w:ascii="Calibri" w:hAnsi="Calibri" w:cs="Calibri"/>
          <w:lang w:bidi="ar"/>
        </w:rPr>
      </w:pPr>
    </w:p>
    <w:p w14:paraId="0EB48964" w14:textId="1F4D2450" w:rsidR="007A4166" w:rsidRPr="00EC669E" w:rsidRDefault="000F59C5" w:rsidP="006B071B">
      <w:pPr>
        <w:bidi/>
        <w:spacing w:after="0" w:line="300" w:lineRule="auto"/>
        <w:rPr>
          <w:rFonts w:ascii="Calibri" w:hAnsi="Calibri" w:cs="Calibri"/>
        </w:rPr>
      </w:pPr>
      <w:r w:rsidRPr="00EC669E">
        <w:rPr>
          <w:rFonts w:ascii="Calibri" w:hAnsi="Calibri" w:cs="Calibri"/>
          <w:rtl/>
          <w:lang w:bidi="ar"/>
        </w:rPr>
        <w:t xml:space="preserve">توفر برامج وكالة </w:t>
      </w:r>
      <w:r w:rsidRPr="00EC669E">
        <w:rPr>
          <w:rFonts w:ascii="Calibri" w:hAnsi="Calibri" w:cs="Calibri"/>
        </w:rPr>
        <w:t>OC Health Care Agency</w:t>
      </w:r>
      <w:r w:rsidRPr="00EC669E">
        <w:rPr>
          <w:rFonts w:ascii="Calibri" w:hAnsi="Calibri" w:cs="Calibri"/>
          <w:rtl/>
          <w:lang w:bidi="ar"/>
        </w:rPr>
        <w:t xml:space="preserve"> ما يلي:</w:t>
      </w:r>
    </w:p>
    <w:p w14:paraId="0929FAA0" w14:textId="6EADA97D" w:rsidR="00C73B46" w:rsidRPr="00EC669E" w:rsidRDefault="007A4166" w:rsidP="006B071B">
      <w:pPr>
        <w:pStyle w:val="ListParagraph"/>
        <w:numPr>
          <w:ilvl w:val="0"/>
          <w:numId w:val="1"/>
        </w:numPr>
        <w:bidi/>
        <w:spacing w:after="120" w:line="300" w:lineRule="auto"/>
        <w:rPr>
          <w:rFonts w:ascii="Calibri" w:hAnsi="Calibri" w:cs="Calibri"/>
        </w:rPr>
      </w:pPr>
      <w:r w:rsidRPr="00EC669E">
        <w:rPr>
          <w:rFonts w:ascii="Calibri" w:hAnsi="Calibri" w:cs="Calibri"/>
          <w:rtl/>
          <w:lang w:bidi="ar"/>
        </w:rPr>
        <w:t xml:space="preserve">مساعدات وخدمات مجانية للأشخاص ذوي الإعاقات لمساعدتهم على التواصل بصورة أفضل، مثل: </w:t>
      </w:r>
    </w:p>
    <w:p w14:paraId="1D916392" w14:textId="1FCEF878" w:rsidR="007A4166" w:rsidRPr="00EC669E" w:rsidRDefault="007A4166" w:rsidP="006B071B">
      <w:pPr>
        <w:pStyle w:val="ListParagraph"/>
        <w:numPr>
          <w:ilvl w:val="1"/>
          <w:numId w:val="1"/>
        </w:numPr>
        <w:bidi/>
        <w:spacing w:after="120" w:line="300" w:lineRule="auto"/>
        <w:ind w:right="-144"/>
        <w:rPr>
          <w:rFonts w:ascii="Calibri" w:hAnsi="Calibri" w:cs="Calibri"/>
        </w:rPr>
      </w:pPr>
      <w:r w:rsidRPr="00EC669E">
        <w:rPr>
          <w:rFonts w:ascii="Calibri" w:hAnsi="Calibri" w:cs="Calibri"/>
          <w:rtl/>
          <w:lang w:bidi="ar"/>
        </w:rPr>
        <w:t xml:space="preserve">مترجمي لغة إشارة مؤهلين ومعلومات مكتوبة بتنسيقات أخرى (بخط كبير، أو بطريقة برايل، أو بتنسيقات صوتیة أو إلكترونية تيسيرية) </w:t>
      </w:r>
    </w:p>
    <w:p w14:paraId="7ED2BB1A" w14:textId="4C6A119A" w:rsidR="00C73B46" w:rsidRPr="00EC669E" w:rsidRDefault="007A4166" w:rsidP="006B071B">
      <w:pPr>
        <w:pStyle w:val="ListParagraph"/>
        <w:numPr>
          <w:ilvl w:val="0"/>
          <w:numId w:val="1"/>
        </w:numPr>
        <w:bidi/>
        <w:spacing w:after="120" w:line="300" w:lineRule="auto"/>
        <w:rPr>
          <w:rFonts w:ascii="Calibri" w:hAnsi="Calibri" w:cs="Calibri"/>
        </w:rPr>
      </w:pPr>
      <w:r w:rsidRPr="00EC669E">
        <w:rPr>
          <w:rFonts w:ascii="Calibri" w:hAnsi="Calibri" w:cs="Calibri"/>
          <w:rtl/>
          <w:lang w:bidi="ar"/>
        </w:rPr>
        <w:t xml:space="preserve">خدمات لغوية مجانية للأشخاص التي لا تُعد اللغة الإنجليزية لغتهم الأم، مثل: </w:t>
      </w:r>
    </w:p>
    <w:p w14:paraId="56106AC3" w14:textId="015EF23E" w:rsidR="007A4166" w:rsidRPr="00EC669E" w:rsidRDefault="007A4166" w:rsidP="006B071B">
      <w:pPr>
        <w:pStyle w:val="ListParagraph"/>
        <w:numPr>
          <w:ilvl w:val="1"/>
          <w:numId w:val="1"/>
        </w:numPr>
        <w:bidi/>
        <w:spacing w:after="120" w:line="300" w:lineRule="auto"/>
        <w:rPr>
          <w:rFonts w:ascii="Calibri" w:hAnsi="Calibri" w:cs="Calibri"/>
        </w:rPr>
      </w:pPr>
      <w:r w:rsidRPr="00EC669E">
        <w:rPr>
          <w:rFonts w:ascii="Calibri" w:hAnsi="Calibri" w:cs="Calibri"/>
          <w:rtl/>
          <w:lang w:bidi="ar"/>
        </w:rPr>
        <w:t xml:space="preserve">مترجمين فوريين مؤهلين و/أو معلومات مكتوبة بلغات أخرى </w:t>
      </w:r>
    </w:p>
    <w:p w14:paraId="6988AB50" w14:textId="523A6844" w:rsidR="00C73B46" w:rsidRPr="00EC669E" w:rsidRDefault="00434B59" w:rsidP="006B071B">
      <w:pPr>
        <w:bidi/>
        <w:spacing w:after="0" w:line="300" w:lineRule="auto"/>
        <w:rPr>
          <w:rFonts w:ascii="Calibri" w:hAnsi="Calibri" w:cs="Calibri"/>
        </w:rPr>
      </w:pPr>
      <w:r w:rsidRPr="00EC669E">
        <w:rPr>
          <w:rFonts w:ascii="Calibri" w:hAnsi="Calibri" w:cs="Calibri"/>
          <w:rtl/>
          <w:lang w:bidi="ar"/>
        </w:rPr>
        <w:t>يُرجى الاتصال بموظفينا للحصول على هذه الخدمات. وبناءً على الطلب، يمكن تقديم هذا المستند لك بطريقة برايل، أو بخط كبير، أو على شريط كاسيت صوتي، أو في شكل إلكتروني.</w:t>
      </w:r>
    </w:p>
    <w:p w14:paraId="574A39EB" w14:textId="77777777" w:rsidR="000F6845" w:rsidRPr="00EC669E" w:rsidRDefault="000F6845" w:rsidP="006B071B">
      <w:pPr>
        <w:spacing w:after="0" w:line="300" w:lineRule="auto"/>
        <w:rPr>
          <w:rFonts w:ascii="Calibri" w:hAnsi="Calibri" w:cs="Calibri"/>
        </w:rPr>
      </w:pPr>
    </w:p>
    <w:p w14:paraId="089564DC" w14:textId="56C73A71" w:rsidR="000F6845" w:rsidRPr="00EC669E" w:rsidRDefault="003306CF" w:rsidP="006B071B">
      <w:pPr>
        <w:bidi/>
        <w:spacing w:after="0" w:line="300" w:lineRule="auto"/>
        <w:rPr>
          <w:rFonts w:ascii="Calibri" w:hAnsi="Calibri" w:cs="Calibri"/>
        </w:rPr>
      </w:pPr>
      <w:r w:rsidRPr="00EC669E">
        <w:rPr>
          <w:rFonts w:ascii="Calibri" w:hAnsi="Calibri" w:cs="Calibri"/>
          <w:rtl/>
          <w:lang w:bidi="ar"/>
        </w:rPr>
        <w:t xml:space="preserve">إذا كنت تعتقد أن وكالة </w:t>
      </w:r>
      <w:r w:rsidRPr="00EC669E">
        <w:rPr>
          <w:rFonts w:ascii="Calibri" w:hAnsi="Calibri" w:cs="Calibri"/>
        </w:rPr>
        <w:t>HCA</w:t>
      </w:r>
      <w:r w:rsidRPr="00EC669E">
        <w:rPr>
          <w:rFonts w:ascii="Calibri" w:hAnsi="Calibri" w:cs="Calibri"/>
          <w:rtl/>
          <w:lang w:bidi="ar"/>
        </w:rPr>
        <w:t xml:space="preserve"> قد أخفقت في تقديم هذه الخدمات أو ميزت بشكل غير قانوني بأي طريقة أخرى بناءً على الفئات المحمية المذكورة أعلاه، يمكنك تقديم شكوى لدى منسق الحقوق المدنية في وكالة </w:t>
      </w:r>
      <w:r w:rsidRPr="00EC669E">
        <w:rPr>
          <w:rFonts w:ascii="Calibri" w:hAnsi="Calibri" w:cs="Calibri"/>
        </w:rPr>
        <w:t>HCA</w:t>
      </w:r>
      <w:r w:rsidRPr="00EC669E">
        <w:rPr>
          <w:rFonts w:ascii="Calibri" w:hAnsi="Calibri" w:cs="Calibri"/>
          <w:rtl/>
          <w:lang w:bidi="ar"/>
        </w:rPr>
        <w:t xml:space="preserve">. يمكنك تقديم الشكوى عبر الهاتف في أيام العمل بين الساعة 8:00 صباحًا و5:00 مساءً، أو كتابيًا، أو شخصيًا، أو إلكترونيًا: </w:t>
      </w:r>
    </w:p>
    <w:p w14:paraId="11607F30" w14:textId="6A4F8B06" w:rsidR="008E3B80" w:rsidRPr="00EC669E" w:rsidRDefault="007A4166" w:rsidP="006B071B">
      <w:pPr>
        <w:bidi/>
        <w:spacing w:after="0" w:line="300" w:lineRule="auto"/>
        <w:ind w:left="360"/>
        <w:rPr>
          <w:rFonts w:ascii="Calibri" w:hAnsi="Calibri" w:cs="Calibri"/>
        </w:rPr>
      </w:pPr>
      <w:r w:rsidRPr="00EC669E">
        <w:rPr>
          <w:rFonts w:ascii="Calibri" w:hAnsi="Calibri" w:cs="Calibri"/>
        </w:rPr>
        <w:t>Orange County Health Care Agency</w:t>
      </w:r>
    </w:p>
    <w:p w14:paraId="0D28D9D8" w14:textId="77777777" w:rsidR="00537E47" w:rsidRPr="00EC669E" w:rsidRDefault="00537E47" w:rsidP="006B071B">
      <w:pPr>
        <w:bidi/>
        <w:spacing w:after="0" w:line="300" w:lineRule="auto"/>
        <w:ind w:left="360"/>
        <w:rPr>
          <w:rFonts w:ascii="Calibri" w:hAnsi="Calibri" w:cs="Calibri"/>
        </w:rPr>
      </w:pPr>
      <w:r w:rsidRPr="00EC669E">
        <w:rPr>
          <w:rFonts w:ascii="Calibri" w:hAnsi="Calibri" w:cs="Calibri"/>
        </w:rPr>
        <w:t>Attn: Civil Rights Coordinator, Office of Compliance</w:t>
      </w:r>
    </w:p>
    <w:p w14:paraId="6C835CA6" w14:textId="6FE3B1CC" w:rsidR="008E3B80" w:rsidRPr="00EC669E" w:rsidRDefault="007A4166" w:rsidP="00537E47">
      <w:pPr>
        <w:bidi/>
        <w:spacing w:after="0" w:line="300" w:lineRule="auto"/>
        <w:ind w:left="360"/>
        <w:rPr>
          <w:rFonts w:ascii="Calibri" w:hAnsi="Calibri" w:cs="Calibri"/>
        </w:rPr>
      </w:pPr>
      <w:r w:rsidRPr="00EC669E">
        <w:rPr>
          <w:rFonts w:ascii="Calibri" w:hAnsi="Calibri" w:cs="Calibri"/>
        </w:rPr>
        <w:t>405 W. 5th Street, Suite 212, Santa Ana, CA 92701</w:t>
      </w:r>
      <w:r w:rsidRPr="00EC669E">
        <w:rPr>
          <w:rFonts w:ascii="Calibri" w:hAnsi="Calibri" w:cs="Calibri"/>
          <w:rtl/>
          <w:lang w:bidi="ar"/>
        </w:rPr>
        <w:t xml:space="preserve"> </w:t>
      </w:r>
    </w:p>
    <w:p w14:paraId="59B3785D" w14:textId="5D9D02F0" w:rsidR="003306CF" w:rsidRPr="00EC669E" w:rsidRDefault="007A4166" w:rsidP="006B071B">
      <w:pPr>
        <w:bidi/>
        <w:spacing w:after="0" w:line="300" w:lineRule="auto"/>
        <w:ind w:left="360"/>
        <w:rPr>
          <w:rFonts w:ascii="Calibri" w:hAnsi="Calibri" w:cs="Calibri"/>
        </w:rPr>
      </w:pPr>
      <w:r w:rsidRPr="00EC669E">
        <w:rPr>
          <w:rFonts w:ascii="Calibri" w:hAnsi="Calibri" w:cs="Calibri"/>
          <w:rtl/>
          <w:lang w:bidi="ar"/>
        </w:rPr>
        <w:t>5614-568-714، 711 (</w:t>
      </w:r>
      <w:r w:rsidRPr="00EC669E">
        <w:rPr>
          <w:rFonts w:ascii="Calibri" w:hAnsi="Calibri" w:cs="Calibri"/>
        </w:rPr>
        <w:t>TTD</w:t>
      </w:r>
      <w:r w:rsidRPr="00EC669E">
        <w:rPr>
          <w:rFonts w:ascii="Calibri" w:hAnsi="Calibri" w:cs="Calibri"/>
          <w:rtl/>
          <w:lang w:bidi="ar"/>
        </w:rPr>
        <w:t xml:space="preserve">)، </w:t>
      </w:r>
      <w:r w:rsidR="00447249" w:rsidRPr="00EC669E">
        <w:rPr>
          <w:rFonts w:ascii="Calibri" w:hAnsi="Calibri" w:cs="Calibri" w:hint="eastAsia"/>
          <w:lang w:eastAsia="zh-TW" w:bidi="ar"/>
        </w:rPr>
        <w:t>6595</w:t>
      </w:r>
      <w:r w:rsidRPr="00EC669E">
        <w:rPr>
          <w:rFonts w:ascii="Calibri" w:hAnsi="Calibri" w:cs="Calibri"/>
          <w:rtl/>
          <w:lang w:bidi="ar"/>
        </w:rPr>
        <w:t>-834-</w:t>
      </w:r>
      <w:r w:rsidR="00447249" w:rsidRPr="00EC669E">
        <w:rPr>
          <w:rFonts w:ascii="Calibri" w:hAnsi="Calibri" w:cs="Calibri" w:hint="eastAsia"/>
          <w:lang w:eastAsia="zh-TW" w:bidi="ar"/>
        </w:rPr>
        <w:t>714</w:t>
      </w:r>
      <w:r w:rsidRPr="00EC669E">
        <w:rPr>
          <w:rFonts w:ascii="Calibri" w:hAnsi="Calibri" w:cs="Calibri"/>
          <w:rtl/>
          <w:lang w:bidi="ar"/>
        </w:rPr>
        <w:t xml:space="preserve"> (رقم الفاكس)، </w:t>
      </w:r>
      <w:hyperlink r:id="rId6" w:history="1">
        <w:r w:rsidR="00537E47" w:rsidRPr="00EC669E">
          <w:rPr>
            <w:rStyle w:val="Hyperlink"/>
            <w:rFonts w:ascii="Calibri" w:hAnsi="Calibri" w:cs="Calibri"/>
          </w:rPr>
          <w:t>officeofcompliance@ochca.com</w:t>
        </w:r>
      </w:hyperlink>
      <w:r w:rsidR="00537E47" w:rsidRPr="00EC669E">
        <w:rPr>
          <w:rFonts w:ascii="Calibri" w:hAnsi="Calibri" w:cs="Calibri"/>
          <w:rtl/>
          <w:lang w:bidi="ar"/>
        </w:rPr>
        <w:t xml:space="preserve">، </w:t>
      </w:r>
      <w:r w:rsidR="00537E47" w:rsidRPr="00EC669E">
        <w:rPr>
          <w:rFonts w:ascii="Calibri" w:hAnsi="Calibri" w:cs="Calibri"/>
          <w:rtl/>
        </w:rPr>
        <w:t>أو</w:t>
      </w:r>
      <w:r w:rsidRPr="00EC669E">
        <w:rPr>
          <w:rFonts w:ascii="Calibri" w:hAnsi="Calibri" w:cs="Calibri"/>
          <w:rtl/>
          <w:lang w:bidi="ar"/>
        </w:rPr>
        <w:t>:</w:t>
      </w:r>
    </w:p>
    <w:p w14:paraId="4B4F8187" w14:textId="77777777" w:rsidR="000F6845" w:rsidRPr="00EC669E" w:rsidRDefault="000F6845" w:rsidP="006B071B">
      <w:pPr>
        <w:spacing w:after="0" w:line="300" w:lineRule="auto"/>
        <w:ind w:left="360"/>
        <w:rPr>
          <w:rFonts w:ascii="Calibri" w:hAnsi="Calibri" w:cs="Calibri"/>
        </w:rPr>
      </w:pPr>
    </w:p>
    <w:p w14:paraId="05CCFC93" w14:textId="424D1963" w:rsidR="003306CF" w:rsidRPr="00EC669E" w:rsidRDefault="00447249" w:rsidP="006B071B">
      <w:pPr>
        <w:bidi/>
        <w:spacing w:after="320" w:line="300" w:lineRule="auto"/>
        <w:rPr>
          <w:rFonts w:ascii="Calibri" w:hAnsi="Calibri" w:cs="Calibri"/>
        </w:rPr>
      </w:pPr>
      <w:r w:rsidRPr="00EC669E">
        <w:rPr>
          <w:rFonts w:ascii="Calibri" w:hAnsi="Calibri" w:cs="Calibri"/>
          <w:noProof/>
          <w:color w:val="000000" w:themeColor="text1"/>
        </w:rPr>
        <mc:AlternateContent>
          <mc:Choice Requires="wps">
            <w:drawing>
              <wp:anchor distT="0" distB="0" distL="114300" distR="114300" simplePos="0" relativeHeight="251659264" behindDoc="0" locked="0" layoutInCell="1" allowOverlap="1" wp14:anchorId="6C6DCFD2" wp14:editId="2F1BCBC8">
                <wp:simplePos x="0" y="0"/>
                <wp:positionH relativeFrom="margin">
                  <wp:posOffset>174625</wp:posOffset>
                </wp:positionH>
                <wp:positionV relativeFrom="paragraph">
                  <wp:posOffset>757555</wp:posOffset>
                </wp:positionV>
                <wp:extent cx="6654800" cy="19050"/>
                <wp:effectExtent l="0" t="0" r="31750" b="19050"/>
                <wp:wrapNone/>
                <wp:docPr id="1361050004" name="Straight Connector 1"/>
                <wp:cNvGraphicFramePr/>
                <a:graphic xmlns:a="http://schemas.openxmlformats.org/drawingml/2006/main">
                  <a:graphicData uri="http://schemas.microsoft.com/office/word/2010/wordprocessingShape">
                    <wps:wsp>
                      <wps:cNvCnPr/>
                      <wps:spPr>
                        <a:xfrm flipV="1">
                          <a:off x="0" y="0"/>
                          <a:ext cx="6654800" cy="1905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E9D5D7"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3.75pt,59.65pt" to="537.75pt,6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" strokecolor="black [3200]" strokeweight="1.5pt">
                <v:stroke joinstyle="miter"/>
                <w10:wrap anchorx="margin"/>
              </v:line>
            </w:pict>
          </mc:Fallback>
        </mc:AlternateContent>
      </w:r>
      <w:r w:rsidR="00AC73A5" w:rsidRPr="00EC669E">
        <w:rPr>
          <w:rFonts w:ascii="Calibri" w:hAnsi="Calibri" w:cs="Calibri"/>
          <w:rtl/>
          <w:lang w:bidi="ar"/>
        </w:rPr>
        <w:t xml:space="preserve">إذا كنت تعتقد أن </w:t>
      </w:r>
      <w:r w:rsidR="00AC73A5" w:rsidRPr="00EC669E">
        <w:rPr>
          <w:rFonts w:ascii="Calibri" w:hAnsi="Calibri" w:cs="Calibri"/>
          <w:u w:val="single"/>
        </w:rPr>
        <w:t>HCA Behavioral Health Services</w:t>
      </w:r>
      <w:r w:rsidR="00AC73A5" w:rsidRPr="00EC669E">
        <w:rPr>
          <w:rFonts w:ascii="Calibri" w:hAnsi="Calibri" w:cs="Calibri"/>
          <w:rtl/>
          <w:lang w:bidi="ar"/>
        </w:rPr>
        <w:t xml:space="preserve"> قد أخفقت في تقديم هذه الخدمات أو ميزت بشكل غير قانوني بأي طريقة أخرى بناءً على الفئات المحمية المذكورة أعلاه، يمكنك أيضًا تقديم شكوى عبر الإنترنت من خلال موقع </w:t>
      </w:r>
      <w:r w:rsidR="00AC73A5" w:rsidRPr="00EC669E">
        <w:rPr>
          <w:rFonts w:ascii="Calibri" w:hAnsi="Calibri" w:cs="Calibri"/>
        </w:rPr>
        <w:t>HCA Behavioral Health Services</w:t>
      </w:r>
      <w:r w:rsidR="00AC73A5" w:rsidRPr="00EC669E">
        <w:rPr>
          <w:rFonts w:ascii="Calibri" w:hAnsi="Calibri" w:cs="Calibri"/>
          <w:rtl/>
          <w:lang w:bidi="ar"/>
        </w:rPr>
        <w:t xml:space="preserve"> الإلكتروني عبر الرابط: </w:t>
      </w:r>
      <w:hyperlink r:id="rId7" w:history="1">
        <w:r w:rsidR="00AC73A5" w:rsidRPr="00EC669E">
          <w:rPr>
            <w:rStyle w:val="Hyperlink"/>
            <w:rFonts w:ascii="Calibri" w:hAnsi="Calibri" w:cs="Calibri"/>
          </w:rPr>
          <w:t>https://www.ochealthinfo.com/services-programs/mental-health-crisis-recovery/grievances-and-appeals</w:t>
        </w:r>
      </w:hyperlink>
      <w:r w:rsidR="00AC73A5" w:rsidRPr="00EC669E">
        <w:rPr>
          <w:rFonts w:ascii="Calibri" w:hAnsi="Calibri" w:cs="Calibri"/>
          <w:rtl/>
          <w:lang w:bidi="ar"/>
        </w:rPr>
        <w:t>.</w:t>
      </w:r>
    </w:p>
    <w:p w14:paraId="6A7FD31D" w14:textId="3054DA72" w:rsidR="007D2A2A" w:rsidRPr="00EC669E" w:rsidRDefault="007A4166" w:rsidP="006B071B">
      <w:pPr>
        <w:bidi/>
        <w:spacing w:after="0" w:line="300" w:lineRule="auto"/>
        <w:rPr>
          <w:rFonts w:ascii="Calibri" w:hAnsi="Calibri" w:cs="Calibri"/>
        </w:rPr>
      </w:pPr>
      <w:r w:rsidRPr="00EC669E">
        <w:rPr>
          <w:rFonts w:ascii="Calibri" w:hAnsi="Calibri" w:cs="Calibri"/>
          <w:b/>
          <w:bCs/>
          <w:u w:val="single"/>
        </w:rPr>
        <w:t>OFFICE OF CIVIL RIGHTS</w:t>
      </w:r>
      <w:r w:rsidRPr="00EC669E">
        <w:rPr>
          <w:rFonts w:ascii="Calibri" w:hAnsi="Calibri" w:cs="Calibri"/>
          <w:b/>
          <w:bCs/>
        </w:rPr>
        <w:t xml:space="preserve"> – CALIFORNIA DEPARTMENT OF HEALTH CARE SERVICES</w:t>
      </w:r>
      <w:r w:rsidRPr="00EC669E">
        <w:rPr>
          <w:rFonts w:ascii="Calibri" w:hAnsi="Calibri" w:cs="Calibri"/>
          <w:rtl/>
          <w:lang w:bidi="ar"/>
        </w:rPr>
        <w:t xml:space="preserve"> </w:t>
      </w:r>
    </w:p>
    <w:p w14:paraId="718D1F2D" w14:textId="41D3EB03" w:rsidR="007D2A2A" w:rsidRPr="00EC669E" w:rsidRDefault="004835EF" w:rsidP="006B071B">
      <w:pPr>
        <w:bidi/>
        <w:spacing w:after="0" w:line="300" w:lineRule="auto"/>
        <w:rPr>
          <w:rFonts w:ascii="Calibri" w:hAnsi="Calibri" w:cs="Calibri"/>
        </w:rPr>
      </w:pPr>
      <w:r w:rsidRPr="00EC669E">
        <w:rPr>
          <w:rFonts w:ascii="Calibri" w:hAnsi="Calibri" w:cs="Calibri"/>
          <w:rtl/>
          <w:lang w:bidi="ar"/>
        </w:rPr>
        <w:t xml:space="preserve">إذا كنت تعتقد أن وكالة </w:t>
      </w:r>
      <w:r w:rsidRPr="00EC669E">
        <w:rPr>
          <w:rFonts w:ascii="Calibri" w:hAnsi="Calibri" w:cs="Calibri"/>
        </w:rPr>
        <w:t>HCA</w:t>
      </w:r>
      <w:r w:rsidRPr="00EC669E">
        <w:rPr>
          <w:rFonts w:ascii="Calibri" w:hAnsi="Calibri" w:cs="Calibri"/>
          <w:rtl/>
          <w:lang w:bidi="ar"/>
        </w:rPr>
        <w:t xml:space="preserve"> قد أخفقت في تقديم هذه الخدمات أو ميزت بشكل غير قانوني بأي طريقة أخرى بناءً على الفئات المحمية المذكورة أعلاه، يمكنك أيضًا تقديم شكوى حقوق مدنية لدى </w:t>
      </w:r>
      <w:r w:rsidRPr="00EC669E">
        <w:rPr>
          <w:rFonts w:ascii="Calibri" w:hAnsi="Calibri" w:cs="Calibri"/>
        </w:rPr>
        <w:t>California Department of Health Care Services - Office of Civil Rights</w:t>
      </w:r>
      <w:r w:rsidRPr="00EC669E">
        <w:rPr>
          <w:rFonts w:ascii="Calibri" w:hAnsi="Calibri" w:cs="Calibri"/>
          <w:rtl/>
          <w:lang w:bidi="ar"/>
        </w:rPr>
        <w:t xml:space="preserve"> عبر الهاتف، أو كتابيًا، أو إلكترونيًا: </w:t>
      </w:r>
    </w:p>
    <w:p w14:paraId="53AC6CFB" w14:textId="77777777" w:rsidR="000F6845" w:rsidRPr="00EC669E" w:rsidRDefault="007A4166" w:rsidP="006B071B">
      <w:pPr>
        <w:bidi/>
        <w:spacing w:after="0" w:line="300" w:lineRule="auto"/>
        <w:ind w:left="360"/>
        <w:rPr>
          <w:rFonts w:ascii="Calibri" w:hAnsi="Calibri" w:cs="Calibri"/>
        </w:rPr>
      </w:pPr>
      <w:r w:rsidRPr="00EC669E">
        <w:rPr>
          <w:rFonts w:ascii="Calibri" w:hAnsi="Calibri" w:cs="Calibri"/>
        </w:rPr>
        <w:t>Department of Health Care Services Office of Civil Rights</w:t>
      </w:r>
    </w:p>
    <w:p w14:paraId="2A9C0D0A" w14:textId="3DC8FAAF" w:rsidR="00AC73A5" w:rsidRPr="00EC669E" w:rsidRDefault="007A4166" w:rsidP="006B071B">
      <w:pPr>
        <w:bidi/>
        <w:spacing w:after="0" w:line="300" w:lineRule="auto"/>
        <w:ind w:left="360"/>
        <w:rPr>
          <w:rFonts w:ascii="Calibri" w:hAnsi="Calibri" w:cs="Calibri"/>
          <w:lang w:val="pt-BR"/>
        </w:rPr>
      </w:pPr>
      <w:r w:rsidRPr="00EC669E">
        <w:rPr>
          <w:rFonts w:ascii="Calibri" w:hAnsi="Calibri" w:cs="Calibri"/>
          <w:lang w:val="pt-BR"/>
        </w:rPr>
        <w:t>P.O. Box 997413, MS 0009 Sacramento, CA 95899-7413</w:t>
      </w:r>
      <w:r w:rsidRPr="00EC669E">
        <w:rPr>
          <w:rFonts w:ascii="Calibri" w:hAnsi="Calibri" w:cs="Calibri"/>
          <w:rtl/>
          <w:lang w:bidi="ar"/>
        </w:rPr>
        <w:t xml:space="preserve"> </w:t>
      </w:r>
    </w:p>
    <w:p w14:paraId="33B020B3" w14:textId="71393C4A" w:rsidR="001C1178" w:rsidRPr="00EC669E" w:rsidRDefault="00447249" w:rsidP="006B071B">
      <w:pPr>
        <w:bidi/>
        <w:spacing w:after="0" w:line="300" w:lineRule="auto"/>
        <w:ind w:left="360"/>
        <w:rPr>
          <w:rFonts w:ascii="Calibri" w:hAnsi="Calibri" w:cs="Calibri"/>
        </w:rPr>
      </w:pPr>
      <w:r w:rsidRPr="00EC669E">
        <w:rPr>
          <w:rFonts w:ascii="Calibri" w:hAnsi="Calibri" w:cs="Calibri" w:hint="eastAsia"/>
          <w:lang w:eastAsia="zh-TW" w:bidi="ar"/>
        </w:rPr>
        <w:t>7370</w:t>
      </w:r>
      <w:r w:rsidR="007A4166" w:rsidRPr="00EC669E">
        <w:rPr>
          <w:rFonts w:ascii="Calibri" w:hAnsi="Calibri" w:cs="Calibri"/>
          <w:rtl/>
          <w:lang w:bidi="ar"/>
        </w:rPr>
        <w:t>-</w:t>
      </w:r>
      <w:r w:rsidRPr="00EC669E">
        <w:rPr>
          <w:rFonts w:ascii="Calibri" w:hAnsi="Calibri" w:cs="Calibri" w:hint="eastAsia"/>
          <w:lang w:eastAsia="zh-TW" w:bidi="ar"/>
        </w:rPr>
        <w:t>440</w:t>
      </w:r>
      <w:r w:rsidR="007A4166" w:rsidRPr="00EC669E">
        <w:rPr>
          <w:rFonts w:ascii="Calibri" w:hAnsi="Calibri" w:cs="Calibri"/>
          <w:rtl/>
          <w:lang w:bidi="ar"/>
        </w:rPr>
        <w:t>-</w:t>
      </w:r>
      <w:r w:rsidRPr="00EC669E">
        <w:rPr>
          <w:rFonts w:ascii="Calibri" w:hAnsi="Calibri" w:cs="Calibri" w:hint="eastAsia"/>
          <w:lang w:eastAsia="zh-TW" w:bidi="ar"/>
        </w:rPr>
        <w:t>916</w:t>
      </w:r>
      <w:r w:rsidR="007A4166" w:rsidRPr="00EC669E">
        <w:rPr>
          <w:rFonts w:ascii="Calibri" w:hAnsi="Calibri" w:cs="Calibri"/>
          <w:rtl/>
          <w:lang w:bidi="ar"/>
        </w:rPr>
        <w:t>-</w:t>
      </w:r>
      <w:r w:rsidRPr="00EC669E">
        <w:rPr>
          <w:rFonts w:ascii="Calibri" w:hAnsi="Calibri" w:cs="Calibri" w:hint="eastAsia"/>
          <w:lang w:eastAsia="zh-TW" w:bidi="ar"/>
        </w:rPr>
        <w:t>1</w:t>
      </w:r>
      <w:r w:rsidR="007A4166" w:rsidRPr="00EC669E">
        <w:rPr>
          <w:rFonts w:ascii="Calibri" w:hAnsi="Calibri" w:cs="Calibri"/>
          <w:rtl/>
          <w:lang w:bidi="ar"/>
        </w:rPr>
        <w:t>، 711 (</w:t>
      </w:r>
      <w:r w:rsidR="007A4166" w:rsidRPr="00EC669E">
        <w:rPr>
          <w:rFonts w:ascii="Calibri" w:hAnsi="Calibri" w:cs="Calibri"/>
        </w:rPr>
        <w:t>TTD</w:t>
      </w:r>
      <w:r w:rsidR="007A4166" w:rsidRPr="00EC669E">
        <w:rPr>
          <w:rFonts w:ascii="Calibri" w:hAnsi="Calibri" w:cs="Calibri"/>
          <w:rtl/>
          <w:lang w:bidi="ar"/>
        </w:rPr>
        <w:t>)</w:t>
      </w:r>
    </w:p>
    <w:p w14:paraId="569182CC" w14:textId="60F80E24" w:rsidR="007D2A2A" w:rsidRPr="00EC669E" w:rsidRDefault="001C1178" w:rsidP="006B071B">
      <w:pPr>
        <w:bidi/>
        <w:spacing w:after="0" w:line="300" w:lineRule="auto"/>
        <w:ind w:left="360"/>
        <w:rPr>
          <w:rFonts w:ascii="Calibri" w:hAnsi="Calibri" w:cs="Calibri"/>
        </w:rPr>
      </w:pPr>
      <w:hyperlink r:id="rId8" w:history="1">
        <w:r w:rsidRPr="00EC669E">
          <w:rPr>
            <w:rStyle w:val="Hyperlink"/>
            <w:rFonts w:ascii="Calibri" w:hAnsi="Calibri" w:cs="Calibri"/>
          </w:rPr>
          <w:t>CivilRights@dhcs.ca.gov</w:t>
        </w:r>
      </w:hyperlink>
      <w:r w:rsidRPr="00EC669E">
        <w:rPr>
          <w:rFonts w:ascii="Calibri" w:hAnsi="Calibri" w:cs="Calibri"/>
        </w:rPr>
        <w:t xml:space="preserve"> </w:t>
      </w:r>
    </w:p>
    <w:p w14:paraId="0376A80D" w14:textId="67422835" w:rsidR="00C73B46" w:rsidRPr="00EC669E" w:rsidRDefault="007A4166" w:rsidP="006B071B">
      <w:pPr>
        <w:bidi/>
        <w:spacing w:after="0" w:line="300" w:lineRule="auto"/>
        <w:rPr>
          <w:rFonts w:ascii="Calibri" w:hAnsi="Calibri" w:cs="Calibri"/>
        </w:rPr>
      </w:pPr>
      <w:r w:rsidRPr="00EC669E">
        <w:rPr>
          <w:rFonts w:ascii="Calibri" w:hAnsi="Calibri" w:cs="Calibri"/>
          <w:rtl/>
          <w:lang w:bidi="ar"/>
        </w:rPr>
        <w:t xml:space="preserve">نماذج الشكوى متاحة على: </w:t>
      </w:r>
      <w:r w:rsidRPr="00EC669E">
        <w:rPr>
          <w:rFonts w:ascii="Calibri" w:hAnsi="Calibri" w:cs="Calibri"/>
        </w:rPr>
        <w:t>https:</w:t>
      </w:r>
      <w:r w:rsidRPr="00EC669E">
        <w:rPr>
          <w:rStyle w:val="Hyperlink"/>
          <w:rFonts w:ascii="Calibri" w:hAnsi="Calibri" w:cs="Calibri"/>
        </w:rPr>
        <w:t>//www.dhcs.ca.gov/discrimination-grievance-procedures</w:t>
      </w:r>
    </w:p>
    <w:p w14:paraId="3767FB8B" w14:textId="05A37626" w:rsidR="007D2A2A" w:rsidRPr="00EC669E" w:rsidRDefault="00AC73A5" w:rsidP="006B071B">
      <w:pPr>
        <w:bidi/>
        <w:spacing w:after="0" w:line="300" w:lineRule="auto"/>
        <w:rPr>
          <w:rFonts w:ascii="Calibri" w:hAnsi="Calibri" w:cs="Calibri"/>
          <w:b/>
          <w:bCs/>
          <w:u w:val="single"/>
        </w:rPr>
      </w:pPr>
      <w:r w:rsidRPr="00EC669E">
        <w:rPr>
          <w:rFonts w:ascii="Calibri" w:hAnsi="Calibri" w:cs="Calibri"/>
          <w:noProof/>
          <w:color w:val="000000" w:themeColor="text1"/>
        </w:rPr>
        <mc:AlternateContent>
          <mc:Choice Requires="wps">
            <w:drawing>
              <wp:anchor distT="0" distB="0" distL="114300" distR="114300" simplePos="0" relativeHeight="251661312" behindDoc="0" locked="0" layoutInCell="1" allowOverlap="1" wp14:anchorId="6AF8441A" wp14:editId="5BA6F542">
                <wp:simplePos x="0" y="0"/>
                <wp:positionH relativeFrom="margin">
                  <wp:posOffset>177800</wp:posOffset>
                </wp:positionH>
                <wp:positionV relativeFrom="paragraph">
                  <wp:posOffset>81280</wp:posOffset>
                </wp:positionV>
                <wp:extent cx="6654800" cy="19050"/>
                <wp:effectExtent l="0" t="0" r="31750" b="19050"/>
                <wp:wrapNone/>
                <wp:docPr id="1456121990" name="Straight Connector 1"/>
                <wp:cNvGraphicFramePr/>
                <a:graphic xmlns:a="http://schemas.openxmlformats.org/drawingml/2006/main">
                  <a:graphicData uri="http://schemas.microsoft.com/office/word/2010/wordprocessingShape">
                    <wps:wsp>
                      <wps:cNvCnPr/>
                      <wps:spPr>
                        <a:xfrm flipV="1">
                          <a:off x="0" y="0"/>
                          <a:ext cx="6654800" cy="1905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29E1E0" id="Straight Connector 1"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pt,6.4pt" to="53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" strokecolor="black [3200]" strokeweight="1.5pt">
                <v:stroke joinstyle="miter"/>
                <w10:wrap anchorx="margin"/>
              </v:line>
            </w:pict>
          </mc:Fallback>
        </mc:AlternateContent>
      </w:r>
    </w:p>
    <w:p w14:paraId="018CED5D" w14:textId="77777777" w:rsidR="007D2A2A" w:rsidRPr="00EC669E" w:rsidRDefault="007A4166" w:rsidP="006B071B">
      <w:pPr>
        <w:bidi/>
        <w:spacing w:after="0" w:line="300" w:lineRule="auto"/>
        <w:rPr>
          <w:rFonts w:ascii="Calibri" w:hAnsi="Calibri" w:cs="Calibri"/>
          <w:b/>
          <w:bCs/>
        </w:rPr>
      </w:pPr>
      <w:r w:rsidRPr="00EC669E">
        <w:rPr>
          <w:rFonts w:ascii="Calibri" w:hAnsi="Calibri" w:cs="Calibri"/>
          <w:b/>
          <w:bCs/>
          <w:u w:val="single"/>
        </w:rPr>
        <w:lastRenderedPageBreak/>
        <w:t>OFFICE OF CIVIL RIGHTS</w:t>
      </w:r>
      <w:r w:rsidRPr="00EC669E">
        <w:rPr>
          <w:rFonts w:ascii="Calibri" w:hAnsi="Calibri" w:cs="Calibri"/>
          <w:b/>
          <w:bCs/>
        </w:rPr>
        <w:t xml:space="preserve"> – U.S. DEPARTMENT OF HEALTH AND HUMAN SERVICES</w:t>
      </w:r>
      <w:r w:rsidRPr="00EC669E">
        <w:rPr>
          <w:rFonts w:ascii="Calibri" w:hAnsi="Calibri" w:cs="Calibri"/>
          <w:b/>
          <w:bCs/>
          <w:rtl/>
          <w:lang w:bidi="ar"/>
        </w:rPr>
        <w:t xml:space="preserve"> </w:t>
      </w:r>
    </w:p>
    <w:p w14:paraId="1E67A410" w14:textId="21726D76" w:rsidR="007D2A2A" w:rsidRPr="00EC669E" w:rsidRDefault="004835EF" w:rsidP="006B071B">
      <w:pPr>
        <w:bidi/>
        <w:spacing w:after="0" w:line="300" w:lineRule="auto"/>
        <w:rPr>
          <w:rFonts w:ascii="Calibri" w:hAnsi="Calibri" w:cs="Calibri"/>
        </w:rPr>
      </w:pPr>
      <w:r w:rsidRPr="00EC669E">
        <w:rPr>
          <w:rFonts w:ascii="Calibri" w:hAnsi="Calibri" w:cs="Calibri"/>
          <w:rtl/>
          <w:lang w:bidi="ar"/>
        </w:rPr>
        <w:t xml:space="preserve">إذا كنت تعتقد أن وكالة </w:t>
      </w:r>
      <w:r w:rsidRPr="00EC669E">
        <w:rPr>
          <w:rFonts w:ascii="Calibri" w:hAnsi="Calibri" w:cs="Calibri"/>
        </w:rPr>
        <w:t>HCA</w:t>
      </w:r>
      <w:r w:rsidRPr="00EC669E">
        <w:rPr>
          <w:rFonts w:ascii="Calibri" w:hAnsi="Calibri" w:cs="Calibri"/>
          <w:rtl/>
          <w:lang w:bidi="ar"/>
        </w:rPr>
        <w:t xml:space="preserve"> قد أخفقت في تقديم هذه الخدمات أو ميزت بشكل غير قانوني بأي طريقة أخرى على أساس العرق، أو اللون، أو الأصل القومي، أو السن، أو الإعاقة، أو الجنس، يمكنك أيضًا تقديم شكوى حقوق مدنية لدى </w:t>
      </w:r>
      <w:r w:rsidRPr="00EC669E">
        <w:rPr>
          <w:rFonts w:ascii="Calibri" w:hAnsi="Calibri" w:cs="Calibri"/>
        </w:rPr>
        <w:t>U.S. Department of Health and Human Services - Office for Civil Rights</w:t>
      </w:r>
      <w:r w:rsidRPr="00EC669E">
        <w:rPr>
          <w:rFonts w:ascii="Calibri" w:hAnsi="Calibri" w:cs="Calibri"/>
          <w:rtl/>
          <w:lang w:bidi="ar"/>
        </w:rPr>
        <w:t xml:space="preserve">، إلكترونيًا من خلال بوابة تقديم الشكاوى </w:t>
      </w:r>
      <w:r w:rsidRPr="00EC669E">
        <w:rPr>
          <w:rFonts w:ascii="Calibri" w:hAnsi="Calibri" w:cs="Calibri"/>
        </w:rPr>
        <w:t>Office for Civil Rights Complaint Portal</w:t>
      </w:r>
      <w:r w:rsidRPr="00EC669E">
        <w:rPr>
          <w:rFonts w:ascii="Calibri" w:hAnsi="Calibri" w:cs="Calibri"/>
          <w:rtl/>
          <w:lang w:bidi="ar"/>
        </w:rPr>
        <w:t xml:space="preserve"> المتاحة على </w:t>
      </w:r>
      <w:hyperlink r:id="rId9" w:history="1">
        <w:r w:rsidRPr="00EC669E">
          <w:rPr>
            <w:rStyle w:val="Hyperlink"/>
            <w:rFonts w:ascii="Calibri" w:hAnsi="Calibri" w:cs="Calibri"/>
          </w:rPr>
          <w:t>https://ocrportal.hhs.gov/ocr/cp/wizard_cp.jsf</w:t>
        </w:r>
      </w:hyperlink>
      <w:r w:rsidRPr="00EC669E">
        <w:rPr>
          <w:rFonts w:ascii="Calibri" w:hAnsi="Calibri" w:cs="Calibri"/>
          <w:rtl/>
          <w:lang w:bidi="ar"/>
        </w:rPr>
        <w:t xml:space="preserve">، أو عبر البريد أو الهاتف على: </w:t>
      </w:r>
    </w:p>
    <w:p w14:paraId="707BB742" w14:textId="77777777" w:rsidR="00AC70AE" w:rsidRPr="00EC669E" w:rsidRDefault="00A520EB" w:rsidP="006B071B">
      <w:pPr>
        <w:bidi/>
        <w:spacing w:after="0" w:line="300" w:lineRule="auto"/>
        <w:ind w:left="360"/>
        <w:rPr>
          <w:rFonts w:ascii="Calibri" w:hAnsi="Calibri" w:cs="Calibri"/>
        </w:rPr>
      </w:pPr>
      <w:r w:rsidRPr="00EC669E">
        <w:rPr>
          <w:rFonts w:ascii="Calibri" w:hAnsi="Calibri" w:cs="Calibri"/>
        </w:rPr>
        <w:t>U.S. Department of Health and Human Services</w:t>
      </w:r>
    </w:p>
    <w:p w14:paraId="52D0CC0E" w14:textId="55325031" w:rsidR="00A520EB" w:rsidRPr="00EC669E" w:rsidRDefault="007A4166" w:rsidP="006B071B">
      <w:pPr>
        <w:bidi/>
        <w:spacing w:after="0" w:line="300" w:lineRule="auto"/>
        <w:ind w:left="360"/>
        <w:rPr>
          <w:rFonts w:ascii="Calibri" w:hAnsi="Calibri" w:cs="Calibri"/>
        </w:rPr>
      </w:pPr>
      <w:r w:rsidRPr="00EC669E">
        <w:rPr>
          <w:rFonts w:ascii="Calibri" w:hAnsi="Calibri" w:cs="Calibri"/>
        </w:rPr>
        <w:t>200 Independence Avenue, SW Room 509F, HHH Building Washington, D.C., 20201</w:t>
      </w:r>
      <w:r w:rsidRPr="00EC669E">
        <w:rPr>
          <w:rFonts w:ascii="Calibri" w:hAnsi="Calibri" w:cs="Calibri"/>
          <w:rtl/>
          <w:lang w:bidi="ar"/>
        </w:rPr>
        <w:t xml:space="preserve"> </w:t>
      </w:r>
    </w:p>
    <w:p w14:paraId="6C95835D" w14:textId="6578AE70" w:rsidR="007D2A2A" w:rsidRPr="00EC669E" w:rsidRDefault="00CD56F6" w:rsidP="006B071B">
      <w:pPr>
        <w:bidi/>
        <w:spacing w:after="0" w:line="300" w:lineRule="auto"/>
        <w:ind w:left="360"/>
        <w:rPr>
          <w:rFonts w:ascii="Calibri" w:hAnsi="Calibri" w:cs="Calibri"/>
        </w:rPr>
      </w:pPr>
      <w:r w:rsidRPr="00EC669E">
        <w:rPr>
          <w:rFonts w:ascii="Calibri" w:hAnsi="Calibri" w:cs="Calibri" w:hint="eastAsia"/>
          <w:lang w:eastAsia="zh-TW" w:bidi="ar"/>
        </w:rPr>
        <w:t>1-800-368-1019</w:t>
      </w:r>
      <w:r w:rsidR="007A4166" w:rsidRPr="00EC669E">
        <w:rPr>
          <w:rFonts w:ascii="Calibri" w:hAnsi="Calibri" w:cs="Calibri"/>
          <w:rtl/>
          <w:lang w:bidi="ar"/>
        </w:rPr>
        <w:t xml:space="preserve">، </w:t>
      </w:r>
      <w:r w:rsidRPr="00EC669E">
        <w:rPr>
          <w:rFonts w:ascii="Calibri" w:hAnsi="Calibri" w:cs="Calibri" w:hint="eastAsia"/>
          <w:lang w:eastAsia="zh-TW" w:bidi="ar"/>
        </w:rPr>
        <w:t>1-800-537-7697</w:t>
      </w:r>
      <w:r w:rsidR="007A4166" w:rsidRPr="00EC669E">
        <w:rPr>
          <w:rFonts w:ascii="Calibri" w:hAnsi="Calibri" w:cs="Calibri"/>
          <w:rtl/>
          <w:lang w:bidi="ar"/>
        </w:rPr>
        <w:t xml:space="preserve"> (</w:t>
      </w:r>
      <w:r w:rsidR="007A4166" w:rsidRPr="00EC669E">
        <w:rPr>
          <w:rFonts w:ascii="Calibri" w:hAnsi="Calibri" w:cs="Calibri"/>
        </w:rPr>
        <w:t>TTD</w:t>
      </w:r>
      <w:r w:rsidR="007A4166" w:rsidRPr="00EC669E">
        <w:rPr>
          <w:rFonts w:ascii="Calibri" w:hAnsi="Calibri" w:cs="Calibri"/>
          <w:rtl/>
          <w:lang w:bidi="ar"/>
        </w:rPr>
        <w:t xml:space="preserve">) </w:t>
      </w:r>
    </w:p>
    <w:p w14:paraId="47565F86" w14:textId="093BD198" w:rsidR="00C73B46" w:rsidRPr="00EC669E" w:rsidRDefault="007A4166" w:rsidP="006B071B">
      <w:pPr>
        <w:bidi/>
        <w:spacing w:after="0" w:line="300" w:lineRule="auto"/>
        <w:rPr>
          <w:rFonts w:ascii="Calibri" w:hAnsi="Calibri" w:cs="Calibri"/>
        </w:rPr>
      </w:pPr>
      <w:r w:rsidRPr="00EC669E">
        <w:rPr>
          <w:rFonts w:ascii="Calibri" w:hAnsi="Calibri" w:cs="Calibri"/>
          <w:rtl/>
          <w:lang w:bidi="ar"/>
        </w:rPr>
        <w:t xml:space="preserve">تتوفر نماذج الشكاوى على الرابط: </w:t>
      </w:r>
      <w:r w:rsidRPr="00EC669E">
        <w:rPr>
          <w:rStyle w:val="Hyperlink"/>
          <w:rFonts w:ascii="Calibri" w:hAnsi="Calibri" w:cs="Calibri"/>
        </w:rPr>
        <w:t>https://www.hhs.gov/sites/default/files/ocr-cr-complaint-form-package.pdf</w:t>
      </w:r>
    </w:p>
    <w:sectPr w:rsidR="00C73B46" w:rsidRPr="00EC669E" w:rsidSect="00AC70A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E55B37"/>
    <w:multiLevelType w:val="hybridMultilevel"/>
    <w:tmpl w:val="9706672A"/>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16cid:durableId="713039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166"/>
    <w:rsid w:val="000F59C5"/>
    <w:rsid w:val="000F6845"/>
    <w:rsid w:val="001142A6"/>
    <w:rsid w:val="00184DBB"/>
    <w:rsid w:val="00186559"/>
    <w:rsid w:val="001929FB"/>
    <w:rsid w:val="001A7493"/>
    <w:rsid w:val="001B47C9"/>
    <w:rsid w:val="001C1178"/>
    <w:rsid w:val="00236CA5"/>
    <w:rsid w:val="00243A90"/>
    <w:rsid w:val="00295529"/>
    <w:rsid w:val="002A764E"/>
    <w:rsid w:val="003306CF"/>
    <w:rsid w:val="003C7A4D"/>
    <w:rsid w:val="00414A1A"/>
    <w:rsid w:val="00432046"/>
    <w:rsid w:val="00434B59"/>
    <w:rsid w:val="00447249"/>
    <w:rsid w:val="004803CD"/>
    <w:rsid w:val="004835EF"/>
    <w:rsid w:val="004A1ED7"/>
    <w:rsid w:val="004C67B6"/>
    <w:rsid w:val="00537E47"/>
    <w:rsid w:val="005B334F"/>
    <w:rsid w:val="005C3999"/>
    <w:rsid w:val="006B071B"/>
    <w:rsid w:val="0072058B"/>
    <w:rsid w:val="00721641"/>
    <w:rsid w:val="00737ADF"/>
    <w:rsid w:val="007A4166"/>
    <w:rsid w:val="007D2A2A"/>
    <w:rsid w:val="007E591A"/>
    <w:rsid w:val="00822AB2"/>
    <w:rsid w:val="00874751"/>
    <w:rsid w:val="008E3B80"/>
    <w:rsid w:val="008F44CC"/>
    <w:rsid w:val="00922D12"/>
    <w:rsid w:val="009D0BBE"/>
    <w:rsid w:val="00A13FE4"/>
    <w:rsid w:val="00A520EB"/>
    <w:rsid w:val="00A57134"/>
    <w:rsid w:val="00AB5BB5"/>
    <w:rsid w:val="00AC70AE"/>
    <w:rsid w:val="00AC73A5"/>
    <w:rsid w:val="00C07D11"/>
    <w:rsid w:val="00C4032E"/>
    <w:rsid w:val="00C7368B"/>
    <w:rsid w:val="00C73B46"/>
    <w:rsid w:val="00CA286B"/>
    <w:rsid w:val="00CA4BAD"/>
    <w:rsid w:val="00CD56F6"/>
    <w:rsid w:val="00D06B63"/>
    <w:rsid w:val="00D16D0D"/>
    <w:rsid w:val="00D673C7"/>
    <w:rsid w:val="00D96CD4"/>
    <w:rsid w:val="00E40252"/>
    <w:rsid w:val="00E41D8A"/>
    <w:rsid w:val="00E77C5F"/>
    <w:rsid w:val="00EC669E"/>
    <w:rsid w:val="00ED4F71"/>
    <w:rsid w:val="00EE7C43"/>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D3416"/>
  <w15:chartTrackingRefBased/>
  <w15:docId w15:val="{DE90BB85-B2F3-4234-B108-E75462F61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41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41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41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41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41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41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41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41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41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41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41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41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41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41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41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41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41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4166"/>
    <w:rPr>
      <w:rFonts w:eastAsiaTheme="majorEastAsia" w:cstheme="majorBidi"/>
      <w:color w:val="272727" w:themeColor="text1" w:themeTint="D8"/>
    </w:rPr>
  </w:style>
  <w:style w:type="paragraph" w:styleId="Title">
    <w:name w:val="Title"/>
    <w:basedOn w:val="Normal"/>
    <w:next w:val="Normal"/>
    <w:link w:val="TitleChar"/>
    <w:uiPriority w:val="10"/>
    <w:qFormat/>
    <w:rsid w:val="007A41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41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41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41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4166"/>
    <w:pPr>
      <w:spacing w:before="160"/>
      <w:jc w:val="center"/>
    </w:pPr>
    <w:rPr>
      <w:i/>
      <w:iCs/>
      <w:color w:val="404040" w:themeColor="text1" w:themeTint="BF"/>
    </w:rPr>
  </w:style>
  <w:style w:type="character" w:customStyle="1" w:styleId="QuoteChar">
    <w:name w:val="Quote Char"/>
    <w:basedOn w:val="DefaultParagraphFont"/>
    <w:link w:val="Quote"/>
    <w:uiPriority w:val="29"/>
    <w:rsid w:val="007A4166"/>
    <w:rPr>
      <w:i/>
      <w:iCs/>
      <w:color w:val="404040" w:themeColor="text1" w:themeTint="BF"/>
    </w:rPr>
  </w:style>
  <w:style w:type="paragraph" w:styleId="ListParagraph">
    <w:name w:val="List Paragraph"/>
    <w:basedOn w:val="Normal"/>
    <w:uiPriority w:val="34"/>
    <w:qFormat/>
    <w:rsid w:val="007A4166"/>
    <w:pPr>
      <w:ind w:left="720"/>
      <w:contextualSpacing/>
    </w:pPr>
  </w:style>
  <w:style w:type="character" w:styleId="IntenseEmphasis">
    <w:name w:val="Intense Emphasis"/>
    <w:basedOn w:val="DefaultParagraphFont"/>
    <w:uiPriority w:val="21"/>
    <w:qFormat/>
    <w:rsid w:val="007A4166"/>
    <w:rPr>
      <w:i/>
      <w:iCs/>
      <w:color w:val="0F4761" w:themeColor="accent1" w:themeShade="BF"/>
    </w:rPr>
  </w:style>
  <w:style w:type="paragraph" w:styleId="IntenseQuote">
    <w:name w:val="Intense Quote"/>
    <w:basedOn w:val="Normal"/>
    <w:next w:val="Normal"/>
    <w:link w:val="IntenseQuoteChar"/>
    <w:uiPriority w:val="30"/>
    <w:qFormat/>
    <w:rsid w:val="007A41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4166"/>
    <w:rPr>
      <w:i/>
      <w:iCs/>
      <w:color w:val="0F4761" w:themeColor="accent1" w:themeShade="BF"/>
    </w:rPr>
  </w:style>
  <w:style w:type="character" w:styleId="IntenseReference">
    <w:name w:val="Intense Reference"/>
    <w:basedOn w:val="DefaultParagraphFont"/>
    <w:uiPriority w:val="32"/>
    <w:qFormat/>
    <w:rsid w:val="007A4166"/>
    <w:rPr>
      <w:b/>
      <w:bCs/>
      <w:smallCaps/>
      <w:color w:val="0F4761" w:themeColor="accent1" w:themeShade="BF"/>
      <w:spacing w:val="5"/>
    </w:rPr>
  </w:style>
  <w:style w:type="character" w:styleId="Hyperlink">
    <w:name w:val="Hyperlink"/>
    <w:basedOn w:val="DefaultParagraphFont"/>
    <w:uiPriority w:val="99"/>
    <w:unhideWhenUsed/>
    <w:rsid w:val="008E3B80"/>
    <w:rPr>
      <w:color w:val="467886" w:themeColor="hyperlink"/>
      <w:u w:val="single"/>
    </w:rPr>
  </w:style>
  <w:style w:type="character" w:styleId="UnresolvedMention">
    <w:name w:val="Unresolved Mention"/>
    <w:basedOn w:val="DefaultParagraphFont"/>
    <w:uiPriority w:val="99"/>
    <w:semiHidden/>
    <w:unhideWhenUsed/>
    <w:rsid w:val="008E3B80"/>
    <w:rPr>
      <w:color w:val="605E5C"/>
      <w:shd w:val="clear" w:color="auto" w:fill="E1DFDD"/>
    </w:rPr>
  </w:style>
  <w:style w:type="paragraph" w:styleId="Revision">
    <w:name w:val="Revision"/>
    <w:hidden/>
    <w:uiPriority w:val="99"/>
    <w:semiHidden/>
    <w:rsid w:val="000F6845"/>
    <w:pPr>
      <w:spacing w:after="0" w:line="240" w:lineRule="auto"/>
    </w:pPr>
  </w:style>
  <w:style w:type="character" w:styleId="CommentReference">
    <w:name w:val="annotation reference"/>
    <w:basedOn w:val="DefaultParagraphFont"/>
    <w:uiPriority w:val="99"/>
    <w:semiHidden/>
    <w:unhideWhenUsed/>
    <w:rsid w:val="00434B59"/>
    <w:rPr>
      <w:sz w:val="16"/>
      <w:szCs w:val="16"/>
    </w:rPr>
  </w:style>
  <w:style w:type="paragraph" w:styleId="CommentText">
    <w:name w:val="annotation text"/>
    <w:basedOn w:val="Normal"/>
    <w:link w:val="CommentTextChar"/>
    <w:uiPriority w:val="99"/>
    <w:unhideWhenUsed/>
    <w:rsid w:val="00434B59"/>
    <w:pPr>
      <w:spacing w:line="240" w:lineRule="auto"/>
    </w:pPr>
    <w:rPr>
      <w:sz w:val="20"/>
      <w:szCs w:val="20"/>
    </w:rPr>
  </w:style>
  <w:style w:type="character" w:customStyle="1" w:styleId="CommentTextChar">
    <w:name w:val="Comment Text Char"/>
    <w:basedOn w:val="DefaultParagraphFont"/>
    <w:link w:val="CommentText"/>
    <w:uiPriority w:val="99"/>
    <w:rsid w:val="00434B59"/>
    <w:rPr>
      <w:sz w:val="20"/>
      <w:szCs w:val="20"/>
    </w:rPr>
  </w:style>
  <w:style w:type="paragraph" w:styleId="CommentSubject">
    <w:name w:val="annotation subject"/>
    <w:basedOn w:val="CommentText"/>
    <w:next w:val="CommentText"/>
    <w:link w:val="CommentSubjectChar"/>
    <w:uiPriority w:val="99"/>
    <w:semiHidden/>
    <w:unhideWhenUsed/>
    <w:rsid w:val="00434B59"/>
    <w:rPr>
      <w:b/>
      <w:bCs/>
    </w:rPr>
  </w:style>
  <w:style w:type="character" w:customStyle="1" w:styleId="CommentSubjectChar">
    <w:name w:val="Comment Subject Char"/>
    <w:basedOn w:val="CommentTextChar"/>
    <w:link w:val="CommentSubject"/>
    <w:uiPriority w:val="99"/>
    <w:semiHidden/>
    <w:rsid w:val="00434B59"/>
    <w:rPr>
      <w:b/>
      <w:bCs/>
      <w:sz w:val="20"/>
      <w:szCs w:val="20"/>
    </w:rPr>
  </w:style>
  <w:style w:type="character" w:styleId="FollowedHyperlink">
    <w:name w:val="FollowedHyperlink"/>
    <w:basedOn w:val="DefaultParagraphFont"/>
    <w:uiPriority w:val="99"/>
    <w:semiHidden/>
    <w:unhideWhenUsed/>
    <w:rsid w:val="003C7A4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701420">
      <w:bodyDiv w:val="1"/>
      <w:marLeft w:val="0"/>
      <w:marRight w:val="0"/>
      <w:marTop w:val="0"/>
      <w:marBottom w:val="0"/>
      <w:divBdr>
        <w:top w:val="none" w:sz="0" w:space="0" w:color="auto"/>
        <w:left w:val="none" w:sz="0" w:space="0" w:color="auto"/>
        <w:bottom w:val="none" w:sz="0" w:space="0" w:color="auto"/>
        <w:right w:val="none" w:sz="0" w:space="0" w:color="auto"/>
      </w:divBdr>
      <w:divsChild>
        <w:div w:id="1598488696">
          <w:marLeft w:val="0"/>
          <w:marRight w:val="0"/>
          <w:marTop w:val="0"/>
          <w:marBottom w:val="0"/>
          <w:divBdr>
            <w:top w:val="none" w:sz="0" w:space="0" w:color="auto"/>
            <w:left w:val="none" w:sz="0" w:space="0" w:color="auto"/>
            <w:bottom w:val="none" w:sz="0" w:space="0" w:color="auto"/>
            <w:right w:val="none" w:sz="0" w:space="0" w:color="auto"/>
          </w:divBdr>
        </w:div>
      </w:divsChild>
    </w:div>
    <w:div w:id="395780758">
      <w:bodyDiv w:val="1"/>
      <w:marLeft w:val="0"/>
      <w:marRight w:val="0"/>
      <w:marTop w:val="0"/>
      <w:marBottom w:val="0"/>
      <w:divBdr>
        <w:top w:val="none" w:sz="0" w:space="0" w:color="auto"/>
        <w:left w:val="none" w:sz="0" w:space="0" w:color="auto"/>
        <w:bottom w:val="none" w:sz="0" w:space="0" w:color="auto"/>
        <w:right w:val="none" w:sz="0" w:space="0" w:color="auto"/>
      </w:divBdr>
      <w:divsChild>
        <w:div w:id="145316200">
          <w:marLeft w:val="0"/>
          <w:marRight w:val="0"/>
          <w:marTop w:val="0"/>
          <w:marBottom w:val="0"/>
          <w:divBdr>
            <w:top w:val="none" w:sz="0" w:space="0" w:color="auto"/>
            <w:left w:val="none" w:sz="0" w:space="0" w:color="auto"/>
            <w:bottom w:val="none" w:sz="0" w:space="0" w:color="auto"/>
            <w:right w:val="none" w:sz="0" w:space="0" w:color="auto"/>
          </w:divBdr>
        </w:div>
      </w:divsChild>
    </w:div>
    <w:div w:id="917861958">
      <w:bodyDiv w:val="1"/>
      <w:marLeft w:val="0"/>
      <w:marRight w:val="0"/>
      <w:marTop w:val="0"/>
      <w:marBottom w:val="0"/>
      <w:divBdr>
        <w:top w:val="none" w:sz="0" w:space="0" w:color="auto"/>
        <w:left w:val="none" w:sz="0" w:space="0" w:color="auto"/>
        <w:bottom w:val="none" w:sz="0" w:space="0" w:color="auto"/>
        <w:right w:val="none" w:sz="0" w:space="0" w:color="auto"/>
      </w:divBdr>
      <w:divsChild>
        <w:div w:id="2063871137">
          <w:marLeft w:val="0"/>
          <w:marRight w:val="0"/>
          <w:marTop w:val="0"/>
          <w:marBottom w:val="0"/>
          <w:divBdr>
            <w:top w:val="none" w:sz="0" w:space="0" w:color="auto"/>
            <w:left w:val="none" w:sz="0" w:space="0" w:color="auto"/>
            <w:bottom w:val="none" w:sz="0" w:space="0" w:color="auto"/>
            <w:right w:val="none" w:sz="0" w:space="0" w:color="auto"/>
          </w:divBdr>
        </w:div>
      </w:divsChild>
    </w:div>
    <w:div w:id="1021778275">
      <w:bodyDiv w:val="1"/>
      <w:marLeft w:val="0"/>
      <w:marRight w:val="0"/>
      <w:marTop w:val="0"/>
      <w:marBottom w:val="0"/>
      <w:divBdr>
        <w:top w:val="none" w:sz="0" w:space="0" w:color="auto"/>
        <w:left w:val="none" w:sz="0" w:space="0" w:color="auto"/>
        <w:bottom w:val="none" w:sz="0" w:space="0" w:color="auto"/>
        <w:right w:val="none" w:sz="0" w:space="0" w:color="auto"/>
      </w:divBdr>
      <w:divsChild>
        <w:div w:id="181940866">
          <w:marLeft w:val="0"/>
          <w:marRight w:val="0"/>
          <w:marTop w:val="0"/>
          <w:marBottom w:val="0"/>
          <w:divBdr>
            <w:top w:val="none" w:sz="0" w:space="0" w:color="auto"/>
            <w:left w:val="none" w:sz="0" w:space="0" w:color="auto"/>
            <w:bottom w:val="none" w:sz="0" w:space="0" w:color="auto"/>
            <w:right w:val="none" w:sz="0" w:space="0" w:color="auto"/>
          </w:divBdr>
        </w:div>
      </w:divsChild>
    </w:div>
    <w:div w:id="1025250741">
      <w:bodyDiv w:val="1"/>
      <w:marLeft w:val="0"/>
      <w:marRight w:val="0"/>
      <w:marTop w:val="0"/>
      <w:marBottom w:val="0"/>
      <w:divBdr>
        <w:top w:val="none" w:sz="0" w:space="0" w:color="auto"/>
        <w:left w:val="none" w:sz="0" w:space="0" w:color="auto"/>
        <w:bottom w:val="none" w:sz="0" w:space="0" w:color="auto"/>
        <w:right w:val="none" w:sz="0" w:space="0" w:color="auto"/>
      </w:divBdr>
      <w:divsChild>
        <w:div w:id="655182818">
          <w:marLeft w:val="0"/>
          <w:marRight w:val="0"/>
          <w:marTop w:val="0"/>
          <w:marBottom w:val="0"/>
          <w:divBdr>
            <w:top w:val="none" w:sz="0" w:space="0" w:color="auto"/>
            <w:left w:val="none" w:sz="0" w:space="0" w:color="auto"/>
            <w:bottom w:val="none" w:sz="0" w:space="0" w:color="auto"/>
            <w:right w:val="none" w:sz="0" w:space="0" w:color="auto"/>
          </w:divBdr>
        </w:div>
      </w:divsChild>
    </w:div>
    <w:div w:id="1058624718">
      <w:bodyDiv w:val="1"/>
      <w:marLeft w:val="0"/>
      <w:marRight w:val="0"/>
      <w:marTop w:val="0"/>
      <w:marBottom w:val="0"/>
      <w:divBdr>
        <w:top w:val="none" w:sz="0" w:space="0" w:color="auto"/>
        <w:left w:val="none" w:sz="0" w:space="0" w:color="auto"/>
        <w:bottom w:val="none" w:sz="0" w:space="0" w:color="auto"/>
        <w:right w:val="none" w:sz="0" w:space="0" w:color="auto"/>
      </w:divBdr>
      <w:divsChild>
        <w:div w:id="662900495">
          <w:marLeft w:val="0"/>
          <w:marRight w:val="0"/>
          <w:marTop w:val="0"/>
          <w:marBottom w:val="0"/>
          <w:divBdr>
            <w:top w:val="none" w:sz="0" w:space="0" w:color="auto"/>
            <w:left w:val="none" w:sz="0" w:space="0" w:color="auto"/>
            <w:bottom w:val="none" w:sz="0" w:space="0" w:color="auto"/>
            <w:right w:val="none" w:sz="0" w:space="0" w:color="auto"/>
          </w:divBdr>
        </w:div>
      </w:divsChild>
    </w:div>
    <w:div w:id="1128861427">
      <w:bodyDiv w:val="1"/>
      <w:marLeft w:val="0"/>
      <w:marRight w:val="0"/>
      <w:marTop w:val="0"/>
      <w:marBottom w:val="0"/>
      <w:divBdr>
        <w:top w:val="none" w:sz="0" w:space="0" w:color="auto"/>
        <w:left w:val="none" w:sz="0" w:space="0" w:color="auto"/>
        <w:bottom w:val="none" w:sz="0" w:space="0" w:color="auto"/>
        <w:right w:val="none" w:sz="0" w:space="0" w:color="auto"/>
      </w:divBdr>
      <w:divsChild>
        <w:div w:id="977882623">
          <w:marLeft w:val="0"/>
          <w:marRight w:val="0"/>
          <w:marTop w:val="0"/>
          <w:marBottom w:val="0"/>
          <w:divBdr>
            <w:top w:val="none" w:sz="0" w:space="0" w:color="auto"/>
            <w:left w:val="none" w:sz="0" w:space="0" w:color="auto"/>
            <w:bottom w:val="none" w:sz="0" w:space="0" w:color="auto"/>
            <w:right w:val="none" w:sz="0" w:space="0" w:color="auto"/>
          </w:divBdr>
        </w:div>
      </w:divsChild>
    </w:div>
    <w:div w:id="1186285303">
      <w:bodyDiv w:val="1"/>
      <w:marLeft w:val="0"/>
      <w:marRight w:val="0"/>
      <w:marTop w:val="0"/>
      <w:marBottom w:val="0"/>
      <w:divBdr>
        <w:top w:val="none" w:sz="0" w:space="0" w:color="auto"/>
        <w:left w:val="none" w:sz="0" w:space="0" w:color="auto"/>
        <w:bottom w:val="none" w:sz="0" w:space="0" w:color="auto"/>
        <w:right w:val="none" w:sz="0" w:space="0" w:color="auto"/>
      </w:divBdr>
      <w:divsChild>
        <w:div w:id="115415330">
          <w:marLeft w:val="0"/>
          <w:marRight w:val="0"/>
          <w:marTop w:val="0"/>
          <w:marBottom w:val="0"/>
          <w:divBdr>
            <w:top w:val="none" w:sz="0" w:space="0" w:color="auto"/>
            <w:left w:val="none" w:sz="0" w:space="0" w:color="auto"/>
            <w:bottom w:val="none" w:sz="0" w:space="0" w:color="auto"/>
            <w:right w:val="none" w:sz="0" w:space="0" w:color="auto"/>
          </w:divBdr>
        </w:div>
      </w:divsChild>
    </w:div>
    <w:div w:id="1870072425">
      <w:bodyDiv w:val="1"/>
      <w:marLeft w:val="0"/>
      <w:marRight w:val="0"/>
      <w:marTop w:val="0"/>
      <w:marBottom w:val="0"/>
      <w:divBdr>
        <w:top w:val="none" w:sz="0" w:space="0" w:color="auto"/>
        <w:left w:val="none" w:sz="0" w:space="0" w:color="auto"/>
        <w:bottom w:val="none" w:sz="0" w:space="0" w:color="auto"/>
        <w:right w:val="none" w:sz="0" w:space="0" w:color="auto"/>
      </w:divBdr>
      <w:divsChild>
        <w:div w:id="845941413">
          <w:marLeft w:val="0"/>
          <w:marRight w:val="0"/>
          <w:marTop w:val="0"/>
          <w:marBottom w:val="0"/>
          <w:divBdr>
            <w:top w:val="none" w:sz="0" w:space="0" w:color="auto"/>
            <w:left w:val="none" w:sz="0" w:space="0" w:color="auto"/>
            <w:bottom w:val="none" w:sz="0" w:space="0" w:color="auto"/>
            <w:right w:val="none" w:sz="0" w:space="0" w:color="auto"/>
          </w:divBdr>
        </w:div>
      </w:divsChild>
    </w:div>
    <w:div w:id="1964537750">
      <w:bodyDiv w:val="1"/>
      <w:marLeft w:val="0"/>
      <w:marRight w:val="0"/>
      <w:marTop w:val="0"/>
      <w:marBottom w:val="0"/>
      <w:divBdr>
        <w:top w:val="none" w:sz="0" w:space="0" w:color="auto"/>
        <w:left w:val="none" w:sz="0" w:space="0" w:color="auto"/>
        <w:bottom w:val="none" w:sz="0" w:space="0" w:color="auto"/>
        <w:right w:val="none" w:sz="0" w:space="0" w:color="auto"/>
      </w:divBdr>
      <w:divsChild>
        <w:div w:id="5381250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ivilRights@dhcs.ca.gov" TargetMode="External"/><Relationship Id="rId3" Type="http://schemas.openxmlformats.org/officeDocument/2006/relationships/settings" Target="settings.xml"/><Relationship Id="rId7" Type="http://schemas.openxmlformats.org/officeDocument/2006/relationships/hyperlink" Target="https://www.ochealthinfo.com/services-programs/mental-health-crisis-recovery/grievances-and-appea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ofcompliance@ochca.com" TargetMode="External"/><Relationship Id="rId11" Type="http://schemas.openxmlformats.org/officeDocument/2006/relationships/theme" Target="theme/theme1.xml"/><Relationship Id="rId5" Type="http://schemas.openxmlformats.org/officeDocument/2006/relationships/image" Target="media/image1.gi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crportal.hhs.gov/ocr/cp/wizard_cp.js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530</Words>
  <Characters>3022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OC HCA</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Ashley</dc:creator>
  <cp:keywords/>
  <dc:description/>
  <cp:lastModifiedBy>Carroll, Esmeralda</cp:lastModifiedBy>
  <cp:revision>12</cp:revision>
  <dcterms:created xsi:type="dcterms:W3CDTF">2026-07-24T20:27:00Z</dcterms:created>
  <dcterms:modified xsi:type="dcterms:W3CDTF">2026-10-21T19:36:00Z</dcterms:modified>
</cp:coreProperties>
</file>