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1211D" w14:textId="33928D35" w:rsidR="003306CF" w:rsidRPr="002B1F6F" w:rsidRDefault="00CA4BAD" w:rsidP="00AC70AE">
      <w:pPr>
        <w:spacing w:after="0"/>
        <w:rPr>
          <w:rFonts w:ascii="Calibri" w:hAnsi="Calibri" w:cs="Calibri"/>
          <w:b/>
          <w:bCs/>
          <w:lang w:val="es-ES"/>
        </w:rPr>
      </w:pPr>
      <w:r w:rsidRPr="002B1F6F">
        <w:rPr>
          <w:noProof/>
        </w:rPr>
        <w:drawing>
          <wp:anchor distT="0" distB="0" distL="114300" distR="114300" simplePos="0" relativeHeight="251662336" behindDoc="1" locked="0" layoutInCell="1" allowOverlap="1" wp14:anchorId="42BD422F" wp14:editId="6D76F8F8">
            <wp:simplePos x="0" y="0"/>
            <wp:positionH relativeFrom="margin">
              <wp:posOffset>4838700</wp:posOffset>
            </wp:positionH>
            <wp:positionV relativeFrom="paragraph">
              <wp:posOffset>-266699</wp:posOffset>
            </wp:positionV>
            <wp:extent cx="1925486" cy="596900"/>
            <wp:effectExtent l="0" t="0" r="0" b="0"/>
            <wp:wrapNone/>
            <wp:docPr id="2140461076" name="Picture 2" descr="Text,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61076" name="Picture 2" descr="Text, logo&#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27246" cy="5974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7E61" w:rsidRPr="002B1F6F">
        <w:rPr>
          <w:rFonts w:ascii="Calibri" w:hAnsi="Calibri" w:cs="Calibri"/>
          <w:b/>
          <w:bCs/>
          <w:u w:val="single"/>
          <w:lang w:val="es-ES"/>
        </w:rPr>
        <w:t>Aviso de No Discriminación</w:t>
      </w:r>
      <w:r w:rsidR="00C73B46" w:rsidRPr="002B1F6F">
        <w:rPr>
          <w:rFonts w:ascii="Calibri" w:hAnsi="Calibri" w:cs="Calibri"/>
          <w:b/>
          <w:bCs/>
          <w:lang w:val="es-ES"/>
        </w:rPr>
        <w:t xml:space="preserve"> </w:t>
      </w:r>
    </w:p>
    <w:p w14:paraId="131B251E" w14:textId="77777777" w:rsidR="000F6845" w:rsidRPr="002B1F6F" w:rsidRDefault="000F6845" w:rsidP="000F6845">
      <w:pPr>
        <w:spacing w:after="0"/>
        <w:rPr>
          <w:rFonts w:ascii="Calibri" w:hAnsi="Calibri" w:cs="Calibri"/>
          <w:b/>
          <w:bCs/>
          <w:u w:val="single"/>
          <w:lang w:val="es-ES"/>
        </w:rPr>
      </w:pPr>
    </w:p>
    <w:p w14:paraId="73440D6C" w14:textId="614BC0B7" w:rsidR="003306CF" w:rsidRPr="002B1F6F" w:rsidRDefault="00BA7E61" w:rsidP="003306CF">
      <w:pPr>
        <w:spacing w:after="0"/>
        <w:rPr>
          <w:rFonts w:ascii="Calibri" w:hAnsi="Calibri" w:cs="Calibri"/>
          <w:lang w:val="es-MX"/>
        </w:rPr>
      </w:pPr>
      <w:r w:rsidRPr="002B1F6F">
        <w:rPr>
          <w:rFonts w:ascii="Calibri" w:hAnsi="Calibri" w:cs="Calibri"/>
          <w:lang w:val="es-MX"/>
        </w:rPr>
        <w:t>La Agencia de Atención Médica del Condado de Orange</w:t>
      </w:r>
      <w:r w:rsidR="003306CF" w:rsidRPr="002B1F6F">
        <w:rPr>
          <w:rFonts w:ascii="Calibri" w:hAnsi="Calibri" w:cs="Calibri"/>
          <w:lang w:val="es-MX"/>
        </w:rPr>
        <w:t xml:space="preserve"> (HCA) </w:t>
      </w:r>
      <w:r w:rsidR="00E216A3" w:rsidRPr="002B1F6F">
        <w:rPr>
          <w:rFonts w:ascii="Calibri" w:hAnsi="Calibri" w:cs="Calibri"/>
          <w:lang w:val="es-MX"/>
        </w:rPr>
        <w:t>cumple con la legislación Federal y Estatal aplicable en materia de derechos civiles</w:t>
      </w:r>
      <w:r w:rsidR="003306CF" w:rsidRPr="002B1F6F">
        <w:rPr>
          <w:rFonts w:ascii="Calibri" w:hAnsi="Calibri" w:cs="Calibri"/>
          <w:lang w:val="es-MX"/>
        </w:rPr>
        <w:t xml:space="preserve">. </w:t>
      </w:r>
      <w:r w:rsidR="00E216A3" w:rsidRPr="002B1F6F">
        <w:rPr>
          <w:rFonts w:ascii="Calibri" w:hAnsi="Calibri" w:cs="Calibri"/>
          <w:lang w:val="es-MX"/>
        </w:rPr>
        <w:t>La HCA no discrimina ilegalmente por motivos relacionados con las siguientes categorías protegidas: raza, color, origen nacional, ascendencia, pertenencia a un grupo étnico, edad, discapacidad (mental o física), sexo, género, identidad de género, orientación sexual, religión, estado civil, afección médica o información genética.</w:t>
      </w:r>
    </w:p>
    <w:p w14:paraId="6770D485" w14:textId="77777777" w:rsidR="003306CF" w:rsidRPr="002B1F6F" w:rsidRDefault="003306CF" w:rsidP="003306CF">
      <w:pPr>
        <w:spacing w:after="0"/>
        <w:rPr>
          <w:rFonts w:ascii="Calibri" w:hAnsi="Calibri" w:cs="Calibri"/>
          <w:lang w:val="es-MX"/>
        </w:rPr>
      </w:pPr>
    </w:p>
    <w:p w14:paraId="0EB48964" w14:textId="52AF23A4" w:rsidR="007A4166" w:rsidRPr="002B1F6F" w:rsidRDefault="00A71B00" w:rsidP="000F6845">
      <w:pPr>
        <w:spacing w:after="0"/>
        <w:rPr>
          <w:rFonts w:ascii="Calibri" w:hAnsi="Calibri" w:cs="Calibri"/>
          <w:lang w:val="es-MX"/>
        </w:rPr>
      </w:pPr>
      <w:r w:rsidRPr="002B1F6F">
        <w:rPr>
          <w:rFonts w:ascii="Calibri" w:hAnsi="Calibri" w:cs="Calibri"/>
          <w:lang w:val="es-MX"/>
        </w:rPr>
        <w:t>Los programas de la Agencia de Atención Médica del Condado de Orange ofrecen:</w:t>
      </w:r>
    </w:p>
    <w:p w14:paraId="0929FAA0" w14:textId="43F551C6" w:rsidR="00C73B46" w:rsidRPr="002B1F6F" w:rsidRDefault="0039546B" w:rsidP="003306CF">
      <w:pPr>
        <w:pStyle w:val="ListParagraph"/>
        <w:numPr>
          <w:ilvl w:val="0"/>
          <w:numId w:val="1"/>
        </w:numPr>
        <w:spacing w:after="120"/>
        <w:rPr>
          <w:rFonts w:ascii="Calibri" w:hAnsi="Calibri" w:cs="Calibri"/>
          <w:lang w:val="es-MX"/>
        </w:rPr>
      </w:pPr>
      <w:r w:rsidRPr="002B1F6F">
        <w:rPr>
          <w:rFonts w:ascii="Calibri" w:hAnsi="Calibri" w:cs="Calibri"/>
          <w:lang w:val="es-MX"/>
        </w:rPr>
        <w:t>Ayudas y servicios gratuitos para personas con discapacidades con el fin de facilitarles la comunicación, tales como:</w:t>
      </w:r>
      <w:r w:rsidR="007A4166" w:rsidRPr="002B1F6F">
        <w:rPr>
          <w:rFonts w:ascii="Calibri" w:hAnsi="Calibri" w:cs="Calibri"/>
          <w:lang w:val="es-MX"/>
        </w:rPr>
        <w:t xml:space="preserve"> </w:t>
      </w:r>
    </w:p>
    <w:p w14:paraId="1D916392" w14:textId="73DA108C" w:rsidR="007A4166" w:rsidRPr="002B1F6F" w:rsidRDefault="0039546B" w:rsidP="003306CF">
      <w:pPr>
        <w:pStyle w:val="ListParagraph"/>
        <w:numPr>
          <w:ilvl w:val="1"/>
          <w:numId w:val="1"/>
        </w:numPr>
        <w:spacing w:after="120"/>
        <w:rPr>
          <w:rFonts w:ascii="Calibri" w:hAnsi="Calibri" w:cs="Calibri"/>
          <w:lang w:val="es-MX"/>
        </w:rPr>
      </w:pPr>
      <w:r w:rsidRPr="002B1F6F">
        <w:rPr>
          <w:rFonts w:ascii="Calibri" w:hAnsi="Calibri" w:cs="Calibri"/>
          <w:lang w:val="es-MX"/>
        </w:rPr>
        <w:t>Intérpretes cualificados de lengua de signos e información escrita en otros formatos (letra grande, braille, audio o formatos electrónicos accesibles)</w:t>
      </w:r>
      <w:r w:rsidR="007A4166" w:rsidRPr="002B1F6F">
        <w:rPr>
          <w:rFonts w:ascii="Calibri" w:hAnsi="Calibri" w:cs="Calibri"/>
          <w:lang w:val="es-MX"/>
        </w:rPr>
        <w:t xml:space="preserve"> </w:t>
      </w:r>
    </w:p>
    <w:p w14:paraId="7ED2BB1A" w14:textId="7E3ACAA2" w:rsidR="00C73B46" w:rsidRPr="002B1F6F" w:rsidRDefault="00B434FF" w:rsidP="003306CF">
      <w:pPr>
        <w:pStyle w:val="ListParagraph"/>
        <w:numPr>
          <w:ilvl w:val="0"/>
          <w:numId w:val="1"/>
        </w:numPr>
        <w:spacing w:after="120"/>
        <w:rPr>
          <w:rFonts w:ascii="Calibri" w:hAnsi="Calibri" w:cs="Calibri"/>
          <w:lang w:val="es-MX"/>
        </w:rPr>
      </w:pPr>
      <w:r w:rsidRPr="002B1F6F">
        <w:rPr>
          <w:rFonts w:ascii="Calibri" w:hAnsi="Calibri" w:cs="Calibri"/>
          <w:lang w:val="es-MX"/>
        </w:rPr>
        <w:t>Servicios lingüísticos gratuitos para personas cuya lengua materna no sea el Inglés, tales como:</w:t>
      </w:r>
      <w:r w:rsidR="007A4166" w:rsidRPr="002B1F6F">
        <w:rPr>
          <w:rFonts w:ascii="Calibri" w:hAnsi="Calibri" w:cs="Calibri"/>
          <w:lang w:val="es-MX"/>
        </w:rPr>
        <w:t xml:space="preserve"> </w:t>
      </w:r>
    </w:p>
    <w:p w14:paraId="56106AC3" w14:textId="1A3AD3BE" w:rsidR="007A4166" w:rsidRPr="002B1F6F" w:rsidRDefault="00B434FF" w:rsidP="003306CF">
      <w:pPr>
        <w:pStyle w:val="ListParagraph"/>
        <w:numPr>
          <w:ilvl w:val="1"/>
          <w:numId w:val="1"/>
        </w:numPr>
        <w:spacing w:after="120"/>
        <w:rPr>
          <w:rFonts w:ascii="Calibri" w:hAnsi="Calibri" w:cs="Calibri"/>
          <w:lang w:val="es-MX"/>
        </w:rPr>
      </w:pPr>
      <w:r w:rsidRPr="002B1F6F">
        <w:rPr>
          <w:rFonts w:ascii="Calibri" w:hAnsi="Calibri" w:cs="Calibri"/>
          <w:lang w:val="es-MX"/>
        </w:rPr>
        <w:t>Intérpretes cualificados y/o información escrita en otros idiomas</w:t>
      </w:r>
      <w:r w:rsidR="007A4166" w:rsidRPr="002B1F6F">
        <w:rPr>
          <w:rFonts w:ascii="Calibri" w:hAnsi="Calibri" w:cs="Calibri"/>
          <w:lang w:val="es-MX"/>
        </w:rPr>
        <w:t xml:space="preserve"> </w:t>
      </w:r>
    </w:p>
    <w:p w14:paraId="6988AB50" w14:textId="08CD5C43" w:rsidR="00C73B46" w:rsidRPr="002B1F6F" w:rsidRDefault="00B434FF" w:rsidP="000F6845">
      <w:pPr>
        <w:spacing w:after="0"/>
        <w:rPr>
          <w:rFonts w:ascii="Calibri" w:hAnsi="Calibri" w:cs="Calibri"/>
          <w:lang w:val="es-MX"/>
        </w:rPr>
      </w:pPr>
      <w:r w:rsidRPr="002B1F6F">
        <w:rPr>
          <w:rFonts w:ascii="Calibri" w:hAnsi="Calibri" w:cs="Calibri"/>
          <w:lang w:val="es-MX"/>
        </w:rPr>
        <w:t>Por favor, ponte en contacto con nuestro personal para acceder a estos servicios. Si lo solicitas, este documento se te puede facilitar en braille, en letra grande, en casete de audio o en formato electrónico.</w:t>
      </w:r>
    </w:p>
    <w:p w14:paraId="574A39EB" w14:textId="77777777" w:rsidR="000F6845" w:rsidRPr="002B1F6F" w:rsidRDefault="000F6845" w:rsidP="000F6845">
      <w:pPr>
        <w:spacing w:after="0"/>
        <w:rPr>
          <w:rFonts w:ascii="Calibri" w:hAnsi="Calibri" w:cs="Calibri"/>
          <w:lang w:val="es-MX"/>
        </w:rPr>
      </w:pPr>
    </w:p>
    <w:p w14:paraId="089564DC" w14:textId="309CA1B6" w:rsidR="000F6845" w:rsidRPr="002B1F6F" w:rsidRDefault="00BE3993" w:rsidP="00AC70AE">
      <w:pPr>
        <w:spacing w:after="0"/>
        <w:rPr>
          <w:rFonts w:ascii="Calibri" w:hAnsi="Calibri" w:cs="Calibri"/>
          <w:lang w:val="es-MX"/>
        </w:rPr>
      </w:pPr>
      <w:r w:rsidRPr="002B1F6F">
        <w:rPr>
          <w:rFonts w:ascii="Calibri" w:hAnsi="Calibri" w:cs="Calibri"/>
          <w:lang w:val="es-MX"/>
        </w:rPr>
        <w:t>Si considera que la HCA no le ha prestado estos servicios o que ha incurrido en algún tipo de discriminación ilegal basada en las categorías protegidas mencionadas anteriormente, puede presentar una reclamación ante el Coordinador de Derechos Civiles de la HCA. Puede presentar la reclamación por teléfono los días laborables entre las 8:00 AM y las 5:00 PM horas, por escrito, en persona o por vía electrónica</w:t>
      </w:r>
      <w:r w:rsidR="007A4166" w:rsidRPr="002B1F6F">
        <w:rPr>
          <w:rFonts w:ascii="Calibri" w:hAnsi="Calibri" w:cs="Calibri"/>
          <w:lang w:val="es-MX"/>
        </w:rPr>
        <w:t xml:space="preserve">: </w:t>
      </w:r>
    </w:p>
    <w:p w14:paraId="11607F30" w14:textId="6A4F8B06" w:rsidR="008E3B80" w:rsidRPr="002B1F6F" w:rsidRDefault="007A4166" w:rsidP="000F6845">
      <w:pPr>
        <w:spacing w:after="0"/>
        <w:ind w:left="360"/>
        <w:rPr>
          <w:rFonts w:ascii="Calibri" w:hAnsi="Calibri" w:cs="Calibri"/>
        </w:rPr>
      </w:pPr>
      <w:r w:rsidRPr="002B1F6F">
        <w:rPr>
          <w:rFonts w:ascii="Calibri" w:hAnsi="Calibri" w:cs="Calibri"/>
        </w:rPr>
        <w:t>Orange County Health Care Agency</w:t>
      </w:r>
    </w:p>
    <w:p w14:paraId="1FC4FFC7" w14:textId="77777777" w:rsidR="008E3B80" w:rsidRPr="002B1F6F" w:rsidRDefault="007A4166" w:rsidP="000F6845">
      <w:pPr>
        <w:spacing w:after="0"/>
        <w:ind w:left="360"/>
        <w:rPr>
          <w:rFonts w:ascii="Calibri" w:hAnsi="Calibri" w:cs="Calibri"/>
        </w:rPr>
      </w:pPr>
      <w:r w:rsidRPr="002B1F6F">
        <w:rPr>
          <w:rFonts w:ascii="Calibri" w:hAnsi="Calibri" w:cs="Calibri"/>
        </w:rPr>
        <w:t xml:space="preserve">Attn: Civil Rights Coordinator, Office of Compliance </w:t>
      </w:r>
    </w:p>
    <w:p w14:paraId="6C835CA6" w14:textId="77777777" w:rsidR="008E3B80" w:rsidRPr="002B1F6F" w:rsidRDefault="007A4166" w:rsidP="000F6845">
      <w:pPr>
        <w:spacing w:after="0"/>
        <w:ind w:left="360"/>
        <w:rPr>
          <w:rFonts w:ascii="Calibri" w:hAnsi="Calibri" w:cs="Calibri"/>
        </w:rPr>
      </w:pPr>
      <w:r w:rsidRPr="002B1F6F">
        <w:rPr>
          <w:rFonts w:ascii="Calibri" w:hAnsi="Calibri" w:cs="Calibri"/>
        </w:rPr>
        <w:t xml:space="preserve">405 W. 5th Street, </w:t>
      </w:r>
      <w:r w:rsidR="008E3B80" w:rsidRPr="002B1F6F">
        <w:rPr>
          <w:rFonts w:ascii="Calibri" w:hAnsi="Calibri" w:cs="Calibri"/>
        </w:rPr>
        <w:t xml:space="preserve">Suite 212, </w:t>
      </w:r>
      <w:r w:rsidRPr="002B1F6F">
        <w:rPr>
          <w:rFonts w:ascii="Calibri" w:hAnsi="Calibri" w:cs="Calibri"/>
        </w:rPr>
        <w:t xml:space="preserve">Santa Ana, CA 92701 </w:t>
      </w:r>
    </w:p>
    <w:p w14:paraId="59B3785D" w14:textId="03F48249" w:rsidR="003306CF" w:rsidRPr="002B1F6F" w:rsidRDefault="007A4166" w:rsidP="000F6845">
      <w:pPr>
        <w:spacing w:after="0"/>
        <w:ind w:left="360"/>
        <w:rPr>
          <w:rFonts w:ascii="Calibri" w:hAnsi="Calibri" w:cs="Calibri"/>
          <w:lang w:val="es-MX"/>
        </w:rPr>
      </w:pPr>
      <w:r w:rsidRPr="002B1F6F">
        <w:rPr>
          <w:rFonts w:ascii="Calibri" w:hAnsi="Calibri" w:cs="Calibri"/>
          <w:lang w:val="es-MX"/>
        </w:rPr>
        <w:t>714-568-5614, 711 (TTD), 714-834-6595 (Fax),</w:t>
      </w:r>
      <w:r w:rsidR="007D2A2A" w:rsidRPr="002B1F6F">
        <w:rPr>
          <w:rFonts w:ascii="Calibri" w:hAnsi="Calibri" w:cs="Calibri"/>
          <w:lang w:val="es-MX"/>
        </w:rPr>
        <w:t xml:space="preserve"> </w:t>
      </w:r>
      <w:hyperlink r:id="rId6" w:history="1">
        <w:r w:rsidR="007D2A2A" w:rsidRPr="002B1F6F">
          <w:rPr>
            <w:rStyle w:val="Hyperlink"/>
            <w:rFonts w:ascii="Calibri" w:hAnsi="Calibri" w:cs="Calibri"/>
            <w:lang w:val="es-MX"/>
          </w:rPr>
          <w:t>officeofcompliance@ochca.com</w:t>
        </w:r>
      </w:hyperlink>
      <w:r w:rsidRPr="002B1F6F">
        <w:rPr>
          <w:rFonts w:ascii="Calibri" w:hAnsi="Calibri" w:cs="Calibri"/>
          <w:lang w:val="es-MX"/>
        </w:rPr>
        <w:t>, o:</w:t>
      </w:r>
    </w:p>
    <w:p w14:paraId="4B4F8187" w14:textId="77777777" w:rsidR="000F6845" w:rsidRPr="002B1F6F" w:rsidRDefault="000F6845" w:rsidP="000F6845">
      <w:pPr>
        <w:spacing w:after="0"/>
        <w:ind w:left="360"/>
        <w:rPr>
          <w:rFonts w:ascii="Calibri" w:hAnsi="Calibri" w:cs="Calibri"/>
          <w:lang w:val="es-MX"/>
        </w:rPr>
      </w:pPr>
    </w:p>
    <w:p w14:paraId="76CD68A5" w14:textId="30CEE7B1" w:rsidR="002D0B44" w:rsidRPr="002B1F6F" w:rsidRDefault="00AC73A5" w:rsidP="007D2A2A">
      <w:pPr>
        <w:spacing w:after="320"/>
        <w:rPr>
          <w:rFonts w:ascii="Calibri" w:hAnsi="Calibri" w:cs="Calibri"/>
          <w:lang w:val="es-MX"/>
        </w:rPr>
      </w:pPr>
      <w:r w:rsidRPr="002B1F6F">
        <w:rPr>
          <w:rFonts w:ascii="Calibri" w:hAnsi="Calibri" w:cs="Calibri"/>
          <w:noProof/>
          <w:color w:val="000000" w:themeColor="text1"/>
        </w:rPr>
        <mc:AlternateContent>
          <mc:Choice Requires="wps">
            <w:drawing>
              <wp:anchor distT="0" distB="0" distL="114300" distR="114300" simplePos="0" relativeHeight="251659264" behindDoc="0" locked="0" layoutInCell="1" allowOverlap="1" wp14:anchorId="6C6DCFD2" wp14:editId="5B93D53F">
                <wp:simplePos x="0" y="0"/>
                <wp:positionH relativeFrom="margin">
                  <wp:align>left</wp:align>
                </wp:positionH>
                <wp:positionV relativeFrom="paragraph">
                  <wp:posOffset>1045127</wp:posOffset>
                </wp:positionV>
                <wp:extent cx="6654800" cy="19050"/>
                <wp:effectExtent l="0" t="0" r="31750" b="19050"/>
                <wp:wrapNone/>
                <wp:docPr id="1361050004" name="Straight Connector 1"/>
                <wp:cNvGraphicFramePr/>
                <a:graphic xmlns:a="http://schemas.openxmlformats.org/drawingml/2006/main">
                  <a:graphicData uri="http://schemas.microsoft.com/office/word/2010/wordprocessingShape">
                    <wps:wsp>
                      <wps:cNvCnPr/>
                      <wps:spPr>
                        <a:xfrm flipV="1">
                          <a:off x="0" y="0"/>
                          <a:ext cx="6654800" cy="1905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BDB7B3A" id="Straight Connector 1"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82.3pt" to="524pt,8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" strokecolor="black [3200]" strokeweight="1.5pt">
                <v:stroke joinstyle="miter"/>
                <w10:wrap anchorx="margin"/>
              </v:line>
            </w:pict>
          </mc:Fallback>
        </mc:AlternateContent>
      </w:r>
      <w:r w:rsidR="00777945" w:rsidRPr="002B1F6F">
        <w:rPr>
          <w:rFonts w:ascii="Calibri" w:hAnsi="Calibri" w:cs="Calibri"/>
          <w:lang w:val="es-MX"/>
        </w:rPr>
        <w:t xml:space="preserve">Si considera que </w:t>
      </w:r>
      <w:r w:rsidR="002D0B44" w:rsidRPr="002B1F6F">
        <w:rPr>
          <w:rFonts w:ascii="Calibri" w:hAnsi="Calibri" w:cs="Calibri"/>
          <w:lang w:val="es-MX"/>
        </w:rPr>
        <w:t xml:space="preserve">los </w:t>
      </w:r>
      <w:r w:rsidR="002D0B44" w:rsidRPr="002B1F6F">
        <w:rPr>
          <w:rFonts w:ascii="Calibri" w:hAnsi="Calibri" w:cs="Calibri"/>
          <w:u w:val="single"/>
          <w:lang w:val="es-MX"/>
        </w:rPr>
        <w:t>Servicios de Salud Conductual</w:t>
      </w:r>
      <w:r w:rsidR="00777945" w:rsidRPr="002B1F6F">
        <w:rPr>
          <w:rFonts w:ascii="Calibri" w:hAnsi="Calibri" w:cs="Calibri"/>
          <w:lang w:val="es-MX"/>
        </w:rPr>
        <w:t xml:space="preserve"> no le ha prestado estos servicios o le ha discriminado ilegalmente de cualquier otra forma por pertenecer a alguna de las categorías protegidas mencionadas anteriormente, también puede presentar una reclamación en línea a través de la página web de HCA  </w:t>
      </w:r>
      <w:r w:rsidR="002D0B44" w:rsidRPr="002B1F6F">
        <w:rPr>
          <w:rFonts w:ascii="Calibri" w:hAnsi="Calibri" w:cs="Calibri"/>
          <w:lang w:val="es-MX"/>
        </w:rPr>
        <w:t xml:space="preserve">Servicios de Salud Conductual </w:t>
      </w:r>
      <w:r w:rsidR="00777945" w:rsidRPr="002B1F6F">
        <w:rPr>
          <w:rFonts w:ascii="Calibri" w:hAnsi="Calibri" w:cs="Calibri"/>
          <w:lang w:val="es-MX"/>
        </w:rPr>
        <w:t>en</w:t>
      </w:r>
      <w:r w:rsidR="003306CF" w:rsidRPr="002B1F6F">
        <w:rPr>
          <w:rFonts w:ascii="Calibri" w:hAnsi="Calibri" w:cs="Calibri"/>
          <w:lang w:val="es-MX"/>
        </w:rPr>
        <w:t xml:space="preserve">: </w:t>
      </w:r>
      <w:hyperlink r:id="rId7" w:history="1">
        <w:r w:rsidR="003306CF" w:rsidRPr="002B1F6F">
          <w:rPr>
            <w:rStyle w:val="Hyperlink"/>
            <w:rFonts w:ascii="Calibri" w:hAnsi="Calibri" w:cs="Calibri"/>
            <w:lang w:val="es-MX"/>
          </w:rPr>
          <w:t>https://www.ochealthinfo.com/services-programs/mental-health-crisis-recovery/grievances-and-appeals</w:t>
        </w:r>
      </w:hyperlink>
      <w:r w:rsidR="003306CF" w:rsidRPr="002B1F6F">
        <w:rPr>
          <w:rFonts w:ascii="Calibri" w:hAnsi="Calibri" w:cs="Calibri"/>
          <w:lang w:val="es-MX"/>
        </w:rPr>
        <w:t>.</w:t>
      </w:r>
    </w:p>
    <w:p w14:paraId="6A7FD31D" w14:textId="04EA0EB0" w:rsidR="007D2A2A" w:rsidRPr="002B1F6F" w:rsidRDefault="00D720F7" w:rsidP="00C73B46">
      <w:pPr>
        <w:spacing w:after="0"/>
        <w:rPr>
          <w:rFonts w:ascii="Calibri" w:hAnsi="Calibri" w:cs="Calibri"/>
          <w:lang w:val="es-MX"/>
        </w:rPr>
      </w:pPr>
      <w:r w:rsidRPr="002B1F6F">
        <w:rPr>
          <w:rFonts w:ascii="Calibri" w:hAnsi="Calibri" w:cs="Calibri"/>
          <w:b/>
          <w:bCs/>
          <w:u w:val="single"/>
          <w:lang w:val="es-MX"/>
        </w:rPr>
        <w:t>DEPARTAMENTO DE DERECHOS CIVILES</w:t>
      </w:r>
      <w:r w:rsidR="007A4166" w:rsidRPr="002B1F6F">
        <w:rPr>
          <w:rFonts w:ascii="Calibri" w:hAnsi="Calibri" w:cs="Calibri"/>
          <w:b/>
          <w:bCs/>
          <w:lang w:val="es-MX"/>
        </w:rPr>
        <w:t xml:space="preserve"> – </w:t>
      </w:r>
      <w:r w:rsidRPr="002B1F6F">
        <w:rPr>
          <w:rFonts w:ascii="Calibri" w:hAnsi="Calibri" w:cs="Calibri"/>
          <w:b/>
          <w:bCs/>
          <w:lang w:val="es-MX"/>
        </w:rPr>
        <w:t>DEPARTAMENTO DE SERVICIOS DE SALUD</w:t>
      </w:r>
    </w:p>
    <w:p w14:paraId="718D1F2D" w14:textId="3B347D72" w:rsidR="007D2A2A" w:rsidRPr="002B1F6F" w:rsidRDefault="00905078" w:rsidP="007D2A2A">
      <w:pPr>
        <w:spacing w:after="0"/>
        <w:rPr>
          <w:rFonts w:ascii="Calibri" w:hAnsi="Calibri" w:cs="Calibri"/>
          <w:lang w:val="es-MX"/>
        </w:rPr>
      </w:pPr>
      <w:r w:rsidRPr="002B1F6F">
        <w:rPr>
          <w:rFonts w:ascii="Calibri" w:hAnsi="Calibri" w:cs="Calibri"/>
          <w:lang w:val="es-MX"/>
        </w:rPr>
        <w:t>Si considera que la HCA no le ha prestado estos servicios o le ha discriminado ilegalmente de cualquier otra forma por pertenecer a alguna de las categorías protegidas mencionadas anteriormente, también puede presentar una denuncia por violación de los derechos civiles ante la Oficina de Derechos Civiles del Departamento de Servicios de Salud de California, ya sea por teléfono, por escrito o por vía electrónica:</w:t>
      </w:r>
    </w:p>
    <w:p w14:paraId="53AC6CFB" w14:textId="77777777" w:rsidR="000F6845" w:rsidRPr="002B1F6F" w:rsidRDefault="007A4166" w:rsidP="000F6845">
      <w:pPr>
        <w:spacing w:after="0"/>
        <w:ind w:left="360"/>
        <w:rPr>
          <w:rFonts w:ascii="Calibri" w:hAnsi="Calibri" w:cs="Calibri"/>
        </w:rPr>
      </w:pPr>
      <w:r w:rsidRPr="002B1F6F">
        <w:rPr>
          <w:rFonts w:ascii="Calibri" w:hAnsi="Calibri" w:cs="Calibri"/>
        </w:rPr>
        <w:t>Department of Health Care Services Office of Civil Rights</w:t>
      </w:r>
    </w:p>
    <w:p w14:paraId="2A9C0D0A" w14:textId="3DC8FAAF" w:rsidR="00AC73A5" w:rsidRPr="002B1F6F" w:rsidRDefault="007A4166" w:rsidP="000F6845">
      <w:pPr>
        <w:spacing w:after="0"/>
        <w:ind w:left="360"/>
        <w:rPr>
          <w:rFonts w:ascii="Calibri" w:hAnsi="Calibri" w:cs="Calibri"/>
          <w:lang w:val="pt-BR"/>
        </w:rPr>
      </w:pPr>
      <w:r w:rsidRPr="002B1F6F">
        <w:rPr>
          <w:rFonts w:ascii="Calibri" w:hAnsi="Calibri" w:cs="Calibri"/>
          <w:lang w:val="pt-BR"/>
        </w:rPr>
        <w:t xml:space="preserve">P.O. Box 997413, MS 0009 Sacramento, CA 95899-7413 </w:t>
      </w:r>
    </w:p>
    <w:p w14:paraId="33B020B3" w14:textId="77777777" w:rsidR="001C1178" w:rsidRPr="002B1F6F" w:rsidRDefault="007A4166" w:rsidP="000F6845">
      <w:pPr>
        <w:spacing w:after="0"/>
        <w:ind w:left="360"/>
        <w:rPr>
          <w:rFonts w:ascii="Calibri" w:hAnsi="Calibri" w:cs="Calibri"/>
          <w:lang w:val="es-ES"/>
        </w:rPr>
      </w:pPr>
      <w:r w:rsidRPr="002B1F6F">
        <w:rPr>
          <w:rFonts w:ascii="Calibri" w:hAnsi="Calibri" w:cs="Calibri"/>
          <w:lang w:val="es-ES"/>
        </w:rPr>
        <w:t>1-916-440-7370, 711 (TTD)</w:t>
      </w:r>
    </w:p>
    <w:p w14:paraId="569182CC" w14:textId="60F80E24" w:rsidR="007D2A2A" w:rsidRPr="002B1F6F" w:rsidRDefault="001C1178" w:rsidP="000F6845">
      <w:pPr>
        <w:spacing w:after="0"/>
        <w:ind w:left="360"/>
        <w:rPr>
          <w:rFonts w:ascii="Calibri" w:hAnsi="Calibri" w:cs="Calibri"/>
          <w:lang w:val="es-ES"/>
        </w:rPr>
      </w:pPr>
      <w:hyperlink r:id="rId8" w:history="1">
        <w:r w:rsidRPr="002B1F6F">
          <w:rPr>
            <w:rStyle w:val="Hyperlink"/>
            <w:rFonts w:ascii="Calibri" w:hAnsi="Calibri" w:cs="Calibri"/>
            <w:lang w:val="es-ES"/>
          </w:rPr>
          <w:t>CivilRights@dhcs.ca.gov</w:t>
        </w:r>
      </w:hyperlink>
      <w:r w:rsidR="007A4166" w:rsidRPr="002B1F6F">
        <w:rPr>
          <w:rFonts w:ascii="Calibri" w:hAnsi="Calibri" w:cs="Calibri"/>
          <w:lang w:val="es-ES"/>
        </w:rPr>
        <w:t xml:space="preserve"> </w:t>
      </w:r>
    </w:p>
    <w:p w14:paraId="0376A80D" w14:textId="735D414A" w:rsidR="00C73B46" w:rsidRPr="002B1F6F" w:rsidRDefault="006273B1" w:rsidP="00C73B46">
      <w:pPr>
        <w:spacing w:after="0"/>
        <w:rPr>
          <w:rFonts w:ascii="Calibri" w:hAnsi="Calibri" w:cs="Calibri"/>
          <w:lang w:val="es-MX"/>
        </w:rPr>
      </w:pPr>
      <w:r w:rsidRPr="002B1F6F">
        <w:rPr>
          <w:rFonts w:ascii="Calibri" w:hAnsi="Calibri" w:cs="Calibri"/>
          <w:lang w:val="es-MX"/>
        </w:rPr>
        <w:lastRenderedPageBreak/>
        <w:t>Los formularios de reclamación están disponibles en</w:t>
      </w:r>
      <w:r w:rsidR="007A4166" w:rsidRPr="002B1F6F">
        <w:rPr>
          <w:rFonts w:ascii="Calibri" w:hAnsi="Calibri" w:cs="Calibri"/>
          <w:lang w:val="es-MX"/>
        </w:rPr>
        <w:t xml:space="preserve">: </w:t>
      </w:r>
      <w:r w:rsidR="007D2A2A" w:rsidRPr="002B1F6F">
        <w:rPr>
          <w:rFonts w:ascii="Calibri" w:hAnsi="Calibri" w:cs="Calibri"/>
          <w:lang w:val="es-MX"/>
        </w:rPr>
        <w:t>https:</w:t>
      </w:r>
      <w:hyperlink r:id="rId9" w:history="1">
        <w:r w:rsidR="007D2A2A" w:rsidRPr="002B1F6F">
          <w:rPr>
            <w:rStyle w:val="Hyperlink"/>
            <w:rFonts w:ascii="Calibri" w:hAnsi="Calibri" w:cs="Calibri"/>
            <w:lang w:val="es-MX"/>
          </w:rPr>
          <w:t>//www.dhcs.ca.gov/discrimination-grievance-procedures</w:t>
        </w:r>
      </w:hyperlink>
    </w:p>
    <w:p w14:paraId="3767FB8B" w14:textId="05A37626" w:rsidR="007D2A2A" w:rsidRPr="002B1F6F" w:rsidRDefault="00AC73A5" w:rsidP="00C73B46">
      <w:pPr>
        <w:spacing w:after="0"/>
        <w:rPr>
          <w:rFonts w:ascii="Calibri" w:hAnsi="Calibri" w:cs="Calibri"/>
          <w:b/>
          <w:bCs/>
          <w:u w:val="single"/>
          <w:lang w:val="es-MX"/>
        </w:rPr>
      </w:pPr>
      <w:r w:rsidRPr="002B1F6F">
        <w:rPr>
          <w:rFonts w:ascii="Calibri" w:hAnsi="Calibri" w:cs="Calibri"/>
          <w:noProof/>
          <w:color w:val="000000" w:themeColor="text1"/>
        </w:rPr>
        <mc:AlternateContent>
          <mc:Choice Requires="wps">
            <w:drawing>
              <wp:anchor distT="0" distB="0" distL="114300" distR="114300" simplePos="0" relativeHeight="251661312" behindDoc="0" locked="0" layoutInCell="1" allowOverlap="1" wp14:anchorId="6AF8441A" wp14:editId="3868F206">
                <wp:simplePos x="0" y="0"/>
                <wp:positionH relativeFrom="margin">
                  <wp:align>left</wp:align>
                </wp:positionH>
                <wp:positionV relativeFrom="paragraph">
                  <wp:posOffset>81427</wp:posOffset>
                </wp:positionV>
                <wp:extent cx="6654800" cy="19050"/>
                <wp:effectExtent l="0" t="0" r="31750" b="19050"/>
                <wp:wrapNone/>
                <wp:docPr id="1456121990" name="Straight Connector 1"/>
                <wp:cNvGraphicFramePr/>
                <a:graphic xmlns:a="http://schemas.openxmlformats.org/drawingml/2006/main">
                  <a:graphicData uri="http://schemas.microsoft.com/office/word/2010/wordprocessingShape">
                    <wps:wsp>
                      <wps:cNvCnPr/>
                      <wps:spPr>
                        <a:xfrm flipV="1">
                          <a:off x="0" y="0"/>
                          <a:ext cx="6654800" cy="1905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E650A23" id="Straight Connector 1"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4pt" to="52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" strokecolor="black [3200]" strokeweight="1.5pt">
                <v:stroke joinstyle="miter"/>
                <w10:wrap anchorx="margin"/>
              </v:line>
            </w:pict>
          </mc:Fallback>
        </mc:AlternateContent>
      </w:r>
    </w:p>
    <w:p w14:paraId="018CED5D" w14:textId="45F7DB6B" w:rsidR="007D2A2A" w:rsidRPr="002B1F6F" w:rsidRDefault="006273B1" w:rsidP="00C73B46">
      <w:pPr>
        <w:spacing w:after="0"/>
        <w:rPr>
          <w:rFonts w:ascii="Calibri" w:hAnsi="Calibri" w:cs="Calibri"/>
          <w:b/>
          <w:bCs/>
          <w:lang w:val="es-MX"/>
        </w:rPr>
      </w:pPr>
      <w:r w:rsidRPr="002B1F6F">
        <w:rPr>
          <w:rFonts w:ascii="Calibri" w:hAnsi="Calibri" w:cs="Calibri"/>
          <w:b/>
          <w:bCs/>
          <w:u w:val="single"/>
          <w:lang w:val="es-MX"/>
        </w:rPr>
        <w:t>DEPARTAMENTO DE DERECHOS CIVILES</w:t>
      </w:r>
      <w:r w:rsidR="007A4166" w:rsidRPr="002B1F6F">
        <w:rPr>
          <w:rFonts w:ascii="Calibri" w:hAnsi="Calibri" w:cs="Calibri"/>
          <w:b/>
          <w:bCs/>
          <w:lang w:val="es-MX"/>
        </w:rPr>
        <w:t xml:space="preserve"> – </w:t>
      </w:r>
      <w:r w:rsidRPr="002B1F6F">
        <w:rPr>
          <w:rFonts w:ascii="Calibri" w:hAnsi="Calibri" w:cs="Calibri"/>
          <w:b/>
          <w:bCs/>
          <w:lang w:val="es-MX"/>
        </w:rPr>
        <w:t>DEPARTAMENTO DE SALUD Y SERVICIOS SOCIALES DE ESTADOS UNIDOS</w:t>
      </w:r>
      <w:r w:rsidR="007A4166" w:rsidRPr="002B1F6F">
        <w:rPr>
          <w:rFonts w:ascii="Calibri" w:hAnsi="Calibri" w:cs="Calibri"/>
          <w:b/>
          <w:bCs/>
          <w:lang w:val="es-MX"/>
        </w:rPr>
        <w:t xml:space="preserve"> </w:t>
      </w:r>
    </w:p>
    <w:p w14:paraId="1E67A410" w14:textId="45A30090" w:rsidR="007D2A2A" w:rsidRPr="002B1F6F" w:rsidRDefault="0018350C" w:rsidP="00186559">
      <w:pPr>
        <w:spacing w:after="0"/>
        <w:rPr>
          <w:rFonts w:ascii="Calibri" w:hAnsi="Calibri" w:cs="Calibri"/>
          <w:lang w:val="es-MX"/>
        </w:rPr>
      </w:pPr>
      <w:r w:rsidRPr="002B1F6F">
        <w:rPr>
          <w:rFonts w:ascii="Calibri" w:hAnsi="Calibri" w:cs="Calibri"/>
          <w:lang w:val="es-MX"/>
        </w:rPr>
        <w:t xml:space="preserve">Si considera que la HCA no le ha prestado estos servicios o le ha discriminado ilegalmente de cualquier otra forma por motivos de raza, color, origen nacional, edad, discapacidad o sexo, también puede presentar una denuncia en materia de derechos civiles ante la Oficina de Derechos Civiles del Departamento de Salud y Servicios Humanos de EE. UU., de forma electrónica a través del portal de denuncias de la Oficina de Derechos Civiles, disponible en </w:t>
      </w:r>
      <w:hyperlink r:id="rId10" w:history="1">
        <w:r w:rsidR="00186559" w:rsidRPr="002B1F6F">
          <w:rPr>
            <w:rStyle w:val="Hyperlink"/>
            <w:rFonts w:ascii="Calibri" w:hAnsi="Calibri" w:cs="Calibri"/>
            <w:lang w:val="es-MX"/>
          </w:rPr>
          <w:t>https://ocrportal.hhs.gov/ocr/cp/wizard_cp.jsf</w:t>
        </w:r>
      </w:hyperlink>
      <w:r w:rsidR="007A4166" w:rsidRPr="002B1F6F">
        <w:rPr>
          <w:rFonts w:ascii="Calibri" w:hAnsi="Calibri" w:cs="Calibri"/>
          <w:lang w:val="es-MX"/>
        </w:rPr>
        <w:t xml:space="preserve">, </w:t>
      </w:r>
      <w:r w:rsidRPr="002B1F6F">
        <w:rPr>
          <w:rFonts w:ascii="Calibri" w:hAnsi="Calibri" w:cs="Calibri"/>
          <w:lang w:val="es-MX"/>
        </w:rPr>
        <w:t>o por correo postal o por teléfono en</w:t>
      </w:r>
      <w:r w:rsidR="007A4166" w:rsidRPr="002B1F6F">
        <w:rPr>
          <w:rFonts w:ascii="Calibri" w:hAnsi="Calibri" w:cs="Calibri"/>
          <w:lang w:val="es-MX"/>
        </w:rPr>
        <w:t xml:space="preserve">: </w:t>
      </w:r>
    </w:p>
    <w:p w14:paraId="707BB742" w14:textId="77777777" w:rsidR="00AC70AE" w:rsidRPr="002B1F6F" w:rsidRDefault="00A520EB" w:rsidP="00AC70AE">
      <w:pPr>
        <w:spacing w:after="0"/>
        <w:ind w:left="360"/>
        <w:rPr>
          <w:rFonts w:ascii="Calibri" w:hAnsi="Calibri" w:cs="Calibri"/>
        </w:rPr>
      </w:pPr>
      <w:r w:rsidRPr="002B1F6F">
        <w:rPr>
          <w:rFonts w:ascii="Calibri" w:hAnsi="Calibri" w:cs="Calibri"/>
        </w:rPr>
        <w:t>U.S. Department of Health and Human Services</w:t>
      </w:r>
    </w:p>
    <w:p w14:paraId="52D0CC0E" w14:textId="55325031" w:rsidR="00A520EB" w:rsidRPr="002B1F6F" w:rsidRDefault="007A4166" w:rsidP="00AC70AE">
      <w:pPr>
        <w:spacing w:after="0"/>
        <w:ind w:left="360"/>
        <w:rPr>
          <w:rFonts w:ascii="Calibri" w:hAnsi="Calibri" w:cs="Calibri"/>
        </w:rPr>
      </w:pPr>
      <w:r w:rsidRPr="002B1F6F">
        <w:rPr>
          <w:rFonts w:ascii="Calibri" w:hAnsi="Calibri" w:cs="Calibri"/>
        </w:rPr>
        <w:t xml:space="preserve">200 Independence Avenue, SW Room 509F, HHH Building Washington, D.C., 20201 </w:t>
      </w:r>
    </w:p>
    <w:p w14:paraId="6C95835D" w14:textId="0CDC0874" w:rsidR="007D2A2A" w:rsidRPr="002B1F6F" w:rsidRDefault="007A4166" w:rsidP="000F6845">
      <w:pPr>
        <w:spacing w:after="0"/>
        <w:ind w:left="360"/>
        <w:rPr>
          <w:rFonts w:ascii="Calibri" w:hAnsi="Calibri" w:cs="Calibri"/>
        </w:rPr>
      </w:pPr>
      <w:r w:rsidRPr="002B1F6F">
        <w:rPr>
          <w:rFonts w:ascii="Calibri" w:hAnsi="Calibri" w:cs="Calibri"/>
        </w:rPr>
        <w:t>1-800-368-1019</w:t>
      </w:r>
      <w:r w:rsidR="00D16D0D" w:rsidRPr="002B1F6F">
        <w:rPr>
          <w:rFonts w:ascii="Calibri" w:hAnsi="Calibri" w:cs="Calibri"/>
        </w:rPr>
        <w:t xml:space="preserve">, </w:t>
      </w:r>
      <w:r w:rsidRPr="002B1F6F">
        <w:rPr>
          <w:rFonts w:ascii="Calibri" w:hAnsi="Calibri" w:cs="Calibri"/>
        </w:rPr>
        <w:t xml:space="preserve">1-800-537-7697 (TTD) </w:t>
      </w:r>
    </w:p>
    <w:p w14:paraId="47565F86" w14:textId="7B555C3C" w:rsidR="00C73B46" w:rsidRPr="002B1F6F" w:rsidRDefault="006273B1" w:rsidP="003C7A4D">
      <w:pPr>
        <w:spacing w:after="0"/>
        <w:rPr>
          <w:rFonts w:ascii="Calibri" w:hAnsi="Calibri" w:cs="Calibri"/>
          <w:lang w:val="es-MX"/>
        </w:rPr>
      </w:pPr>
      <w:r w:rsidRPr="002B1F6F">
        <w:rPr>
          <w:rFonts w:ascii="Calibri" w:hAnsi="Calibri" w:cs="Calibri"/>
          <w:lang w:val="es-MX"/>
        </w:rPr>
        <w:t>Los formularios de reclamación están disponibles en</w:t>
      </w:r>
      <w:r w:rsidR="007A4166" w:rsidRPr="002B1F6F">
        <w:rPr>
          <w:rFonts w:ascii="Calibri" w:hAnsi="Calibri" w:cs="Calibri"/>
          <w:lang w:val="es-MX"/>
        </w:rPr>
        <w:t xml:space="preserve">: </w:t>
      </w:r>
      <w:hyperlink r:id="rId11" w:history="1">
        <w:r w:rsidR="00186559" w:rsidRPr="002B1F6F">
          <w:rPr>
            <w:rStyle w:val="Hyperlink"/>
            <w:rFonts w:ascii="Calibri" w:hAnsi="Calibri" w:cs="Calibri"/>
            <w:lang w:val="es-MX"/>
          </w:rPr>
          <w:t>https://www.hhs.gov/sites/default/files/ocr-cr-complaint-form-package.pdf</w:t>
        </w:r>
      </w:hyperlink>
    </w:p>
    <w:sectPr w:rsidR="00C73B46" w:rsidRPr="002B1F6F" w:rsidSect="00AC70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55B37"/>
    <w:multiLevelType w:val="hybridMultilevel"/>
    <w:tmpl w:val="9706672A"/>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713039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166"/>
    <w:rsid w:val="000F59C5"/>
    <w:rsid w:val="000F6845"/>
    <w:rsid w:val="001142A6"/>
    <w:rsid w:val="0018350C"/>
    <w:rsid w:val="00184DBB"/>
    <w:rsid w:val="00186559"/>
    <w:rsid w:val="001929FB"/>
    <w:rsid w:val="001A7493"/>
    <w:rsid w:val="001B47C9"/>
    <w:rsid w:val="001C1178"/>
    <w:rsid w:val="00236CA5"/>
    <w:rsid w:val="00243A90"/>
    <w:rsid w:val="00295529"/>
    <w:rsid w:val="002A7669"/>
    <w:rsid w:val="002B1F6F"/>
    <w:rsid w:val="002D0B44"/>
    <w:rsid w:val="003306CF"/>
    <w:rsid w:val="00345F68"/>
    <w:rsid w:val="0039546B"/>
    <w:rsid w:val="003C7A4D"/>
    <w:rsid w:val="00414A1A"/>
    <w:rsid w:val="00432046"/>
    <w:rsid w:val="00434B59"/>
    <w:rsid w:val="004835EF"/>
    <w:rsid w:val="004A1ED7"/>
    <w:rsid w:val="004C67B6"/>
    <w:rsid w:val="005B334F"/>
    <w:rsid w:val="006273B1"/>
    <w:rsid w:val="00690A8C"/>
    <w:rsid w:val="006E4680"/>
    <w:rsid w:val="0072058B"/>
    <w:rsid w:val="00721641"/>
    <w:rsid w:val="00737ADF"/>
    <w:rsid w:val="00777945"/>
    <w:rsid w:val="007A4166"/>
    <w:rsid w:val="007D2A2A"/>
    <w:rsid w:val="007E591A"/>
    <w:rsid w:val="00822AB2"/>
    <w:rsid w:val="00874751"/>
    <w:rsid w:val="008E3B80"/>
    <w:rsid w:val="008F44CC"/>
    <w:rsid w:val="00905078"/>
    <w:rsid w:val="009C101D"/>
    <w:rsid w:val="009D0BBE"/>
    <w:rsid w:val="00A13FE4"/>
    <w:rsid w:val="00A520EB"/>
    <w:rsid w:val="00A57134"/>
    <w:rsid w:val="00A71B00"/>
    <w:rsid w:val="00AB5BB5"/>
    <w:rsid w:val="00AC70AE"/>
    <w:rsid w:val="00AC73A5"/>
    <w:rsid w:val="00B434FF"/>
    <w:rsid w:val="00BA7E61"/>
    <w:rsid w:val="00BE3993"/>
    <w:rsid w:val="00C07D11"/>
    <w:rsid w:val="00C4032E"/>
    <w:rsid w:val="00C7368B"/>
    <w:rsid w:val="00C73B46"/>
    <w:rsid w:val="00CA286B"/>
    <w:rsid w:val="00CA4BAD"/>
    <w:rsid w:val="00D06B63"/>
    <w:rsid w:val="00D16D0D"/>
    <w:rsid w:val="00D673C7"/>
    <w:rsid w:val="00D720F7"/>
    <w:rsid w:val="00D96CD4"/>
    <w:rsid w:val="00E16244"/>
    <w:rsid w:val="00E216A3"/>
    <w:rsid w:val="00E40252"/>
    <w:rsid w:val="00E41D8A"/>
    <w:rsid w:val="00E77C5F"/>
    <w:rsid w:val="00ED4F71"/>
    <w:rsid w:val="00EE7C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D3416"/>
  <w15:chartTrackingRefBased/>
  <w15:docId w15:val="{DE90BB85-B2F3-4234-B108-E75462F6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41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1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1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1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1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1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1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1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1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1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41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1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1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1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1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1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1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166"/>
    <w:rPr>
      <w:rFonts w:eastAsiaTheme="majorEastAsia" w:cstheme="majorBidi"/>
      <w:color w:val="272727" w:themeColor="text1" w:themeTint="D8"/>
    </w:rPr>
  </w:style>
  <w:style w:type="paragraph" w:styleId="Title">
    <w:name w:val="Title"/>
    <w:basedOn w:val="Normal"/>
    <w:next w:val="Normal"/>
    <w:link w:val="TitleChar"/>
    <w:uiPriority w:val="10"/>
    <w:qFormat/>
    <w:rsid w:val="007A41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1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1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1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166"/>
    <w:pPr>
      <w:spacing w:before="160"/>
      <w:jc w:val="center"/>
    </w:pPr>
    <w:rPr>
      <w:i/>
      <w:iCs/>
      <w:color w:val="404040" w:themeColor="text1" w:themeTint="BF"/>
    </w:rPr>
  </w:style>
  <w:style w:type="character" w:customStyle="1" w:styleId="QuoteChar">
    <w:name w:val="Quote Char"/>
    <w:basedOn w:val="DefaultParagraphFont"/>
    <w:link w:val="Quote"/>
    <w:uiPriority w:val="29"/>
    <w:rsid w:val="007A4166"/>
    <w:rPr>
      <w:i/>
      <w:iCs/>
      <w:color w:val="404040" w:themeColor="text1" w:themeTint="BF"/>
    </w:rPr>
  </w:style>
  <w:style w:type="paragraph" w:styleId="ListParagraph">
    <w:name w:val="List Paragraph"/>
    <w:basedOn w:val="Normal"/>
    <w:uiPriority w:val="34"/>
    <w:qFormat/>
    <w:rsid w:val="007A4166"/>
    <w:pPr>
      <w:ind w:left="720"/>
      <w:contextualSpacing/>
    </w:pPr>
  </w:style>
  <w:style w:type="character" w:styleId="IntenseEmphasis">
    <w:name w:val="Intense Emphasis"/>
    <w:basedOn w:val="DefaultParagraphFont"/>
    <w:uiPriority w:val="21"/>
    <w:qFormat/>
    <w:rsid w:val="007A4166"/>
    <w:rPr>
      <w:i/>
      <w:iCs/>
      <w:color w:val="0F4761" w:themeColor="accent1" w:themeShade="BF"/>
    </w:rPr>
  </w:style>
  <w:style w:type="paragraph" w:styleId="IntenseQuote">
    <w:name w:val="Intense Quote"/>
    <w:basedOn w:val="Normal"/>
    <w:next w:val="Normal"/>
    <w:link w:val="IntenseQuoteChar"/>
    <w:uiPriority w:val="30"/>
    <w:qFormat/>
    <w:rsid w:val="007A4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166"/>
    <w:rPr>
      <w:i/>
      <w:iCs/>
      <w:color w:val="0F4761" w:themeColor="accent1" w:themeShade="BF"/>
    </w:rPr>
  </w:style>
  <w:style w:type="character" w:styleId="IntenseReference">
    <w:name w:val="Intense Reference"/>
    <w:basedOn w:val="DefaultParagraphFont"/>
    <w:uiPriority w:val="32"/>
    <w:qFormat/>
    <w:rsid w:val="007A4166"/>
    <w:rPr>
      <w:b/>
      <w:bCs/>
      <w:smallCaps/>
      <w:color w:val="0F4761" w:themeColor="accent1" w:themeShade="BF"/>
      <w:spacing w:val="5"/>
    </w:rPr>
  </w:style>
  <w:style w:type="character" w:styleId="Hyperlink">
    <w:name w:val="Hyperlink"/>
    <w:basedOn w:val="DefaultParagraphFont"/>
    <w:uiPriority w:val="99"/>
    <w:unhideWhenUsed/>
    <w:rsid w:val="008E3B80"/>
    <w:rPr>
      <w:color w:val="467886" w:themeColor="hyperlink"/>
      <w:u w:val="single"/>
    </w:rPr>
  </w:style>
  <w:style w:type="character" w:styleId="UnresolvedMention">
    <w:name w:val="Unresolved Mention"/>
    <w:basedOn w:val="DefaultParagraphFont"/>
    <w:uiPriority w:val="99"/>
    <w:semiHidden/>
    <w:unhideWhenUsed/>
    <w:rsid w:val="008E3B80"/>
    <w:rPr>
      <w:color w:val="605E5C"/>
      <w:shd w:val="clear" w:color="auto" w:fill="E1DFDD"/>
    </w:rPr>
  </w:style>
  <w:style w:type="paragraph" w:styleId="Revision">
    <w:name w:val="Revision"/>
    <w:hidden/>
    <w:uiPriority w:val="99"/>
    <w:semiHidden/>
    <w:rsid w:val="000F6845"/>
    <w:pPr>
      <w:spacing w:after="0" w:line="240" w:lineRule="auto"/>
    </w:pPr>
  </w:style>
  <w:style w:type="character" w:styleId="CommentReference">
    <w:name w:val="annotation reference"/>
    <w:basedOn w:val="DefaultParagraphFont"/>
    <w:uiPriority w:val="99"/>
    <w:semiHidden/>
    <w:unhideWhenUsed/>
    <w:rsid w:val="00434B59"/>
    <w:rPr>
      <w:sz w:val="16"/>
      <w:szCs w:val="16"/>
    </w:rPr>
  </w:style>
  <w:style w:type="paragraph" w:styleId="CommentText">
    <w:name w:val="annotation text"/>
    <w:basedOn w:val="Normal"/>
    <w:link w:val="CommentTextChar"/>
    <w:uiPriority w:val="99"/>
    <w:unhideWhenUsed/>
    <w:rsid w:val="00434B59"/>
    <w:pPr>
      <w:spacing w:line="240" w:lineRule="auto"/>
    </w:pPr>
    <w:rPr>
      <w:sz w:val="20"/>
      <w:szCs w:val="20"/>
    </w:rPr>
  </w:style>
  <w:style w:type="character" w:customStyle="1" w:styleId="CommentTextChar">
    <w:name w:val="Comment Text Char"/>
    <w:basedOn w:val="DefaultParagraphFont"/>
    <w:link w:val="CommentText"/>
    <w:uiPriority w:val="99"/>
    <w:rsid w:val="00434B59"/>
    <w:rPr>
      <w:sz w:val="20"/>
      <w:szCs w:val="20"/>
    </w:rPr>
  </w:style>
  <w:style w:type="paragraph" w:styleId="CommentSubject">
    <w:name w:val="annotation subject"/>
    <w:basedOn w:val="CommentText"/>
    <w:next w:val="CommentText"/>
    <w:link w:val="CommentSubjectChar"/>
    <w:uiPriority w:val="99"/>
    <w:semiHidden/>
    <w:unhideWhenUsed/>
    <w:rsid w:val="00434B59"/>
    <w:rPr>
      <w:b/>
      <w:bCs/>
    </w:rPr>
  </w:style>
  <w:style w:type="character" w:customStyle="1" w:styleId="CommentSubjectChar">
    <w:name w:val="Comment Subject Char"/>
    <w:basedOn w:val="CommentTextChar"/>
    <w:link w:val="CommentSubject"/>
    <w:uiPriority w:val="99"/>
    <w:semiHidden/>
    <w:rsid w:val="00434B59"/>
    <w:rPr>
      <w:b/>
      <w:bCs/>
      <w:sz w:val="20"/>
      <w:szCs w:val="20"/>
    </w:rPr>
  </w:style>
  <w:style w:type="character" w:styleId="FollowedHyperlink">
    <w:name w:val="FollowedHyperlink"/>
    <w:basedOn w:val="DefaultParagraphFont"/>
    <w:uiPriority w:val="99"/>
    <w:semiHidden/>
    <w:unhideWhenUsed/>
    <w:rsid w:val="003C7A4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01420">
      <w:bodyDiv w:val="1"/>
      <w:marLeft w:val="0"/>
      <w:marRight w:val="0"/>
      <w:marTop w:val="0"/>
      <w:marBottom w:val="0"/>
      <w:divBdr>
        <w:top w:val="none" w:sz="0" w:space="0" w:color="auto"/>
        <w:left w:val="none" w:sz="0" w:space="0" w:color="auto"/>
        <w:bottom w:val="none" w:sz="0" w:space="0" w:color="auto"/>
        <w:right w:val="none" w:sz="0" w:space="0" w:color="auto"/>
      </w:divBdr>
      <w:divsChild>
        <w:div w:id="1598488696">
          <w:marLeft w:val="0"/>
          <w:marRight w:val="0"/>
          <w:marTop w:val="0"/>
          <w:marBottom w:val="0"/>
          <w:divBdr>
            <w:top w:val="none" w:sz="0" w:space="0" w:color="auto"/>
            <w:left w:val="none" w:sz="0" w:space="0" w:color="auto"/>
            <w:bottom w:val="none" w:sz="0" w:space="0" w:color="auto"/>
            <w:right w:val="none" w:sz="0" w:space="0" w:color="auto"/>
          </w:divBdr>
        </w:div>
      </w:divsChild>
    </w:div>
    <w:div w:id="395780758">
      <w:bodyDiv w:val="1"/>
      <w:marLeft w:val="0"/>
      <w:marRight w:val="0"/>
      <w:marTop w:val="0"/>
      <w:marBottom w:val="0"/>
      <w:divBdr>
        <w:top w:val="none" w:sz="0" w:space="0" w:color="auto"/>
        <w:left w:val="none" w:sz="0" w:space="0" w:color="auto"/>
        <w:bottom w:val="none" w:sz="0" w:space="0" w:color="auto"/>
        <w:right w:val="none" w:sz="0" w:space="0" w:color="auto"/>
      </w:divBdr>
      <w:divsChild>
        <w:div w:id="145316200">
          <w:marLeft w:val="0"/>
          <w:marRight w:val="0"/>
          <w:marTop w:val="0"/>
          <w:marBottom w:val="0"/>
          <w:divBdr>
            <w:top w:val="none" w:sz="0" w:space="0" w:color="auto"/>
            <w:left w:val="none" w:sz="0" w:space="0" w:color="auto"/>
            <w:bottom w:val="none" w:sz="0" w:space="0" w:color="auto"/>
            <w:right w:val="none" w:sz="0" w:space="0" w:color="auto"/>
          </w:divBdr>
        </w:div>
      </w:divsChild>
    </w:div>
    <w:div w:id="917861958">
      <w:bodyDiv w:val="1"/>
      <w:marLeft w:val="0"/>
      <w:marRight w:val="0"/>
      <w:marTop w:val="0"/>
      <w:marBottom w:val="0"/>
      <w:divBdr>
        <w:top w:val="none" w:sz="0" w:space="0" w:color="auto"/>
        <w:left w:val="none" w:sz="0" w:space="0" w:color="auto"/>
        <w:bottom w:val="none" w:sz="0" w:space="0" w:color="auto"/>
        <w:right w:val="none" w:sz="0" w:space="0" w:color="auto"/>
      </w:divBdr>
      <w:divsChild>
        <w:div w:id="2063871137">
          <w:marLeft w:val="0"/>
          <w:marRight w:val="0"/>
          <w:marTop w:val="0"/>
          <w:marBottom w:val="0"/>
          <w:divBdr>
            <w:top w:val="none" w:sz="0" w:space="0" w:color="auto"/>
            <w:left w:val="none" w:sz="0" w:space="0" w:color="auto"/>
            <w:bottom w:val="none" w:sz="0" w:space="0" w:color="auto"/>
            <w:right w:val="none" w:sz="0" w:space="0" w:color="auto"/>
          </w:divBdr>
        </w:div>
      </w:divsChild>
    </w:div>
    <w:div w:id="1021778275">
      <w:bodyDiv w:val="1"/>
      <w:marLeft w:val="0"/>
      <w:marRight w:val="0"/>
      <w:marTop w:val="0"/>
      <w:marBottom w:val="0"/>
      <w:divBdr>
        <w:top w:val="none" w:sz="0" w:space="0" w:color="auto"/>
        <w:left w:val="none" w:sz="0" w:space="0" w:color="auto"/>
        <w:bottom w:val="none" w:sz="0" w:space="0" w:color="auto"/>
        <w:right w:val="none" w:sz="0" w:space="0" w:color="auto"/>
      </w:divBdr>
      <w:divsChild>
        <w:div w:id="181940866">
          <w:marLeft w:val="0"/>
          <w:marRight w:val="0"/>
          <w:marTop w:val="0"/>
          <w:marBottom w:val="0"/>
          <w:divBdr>
            <w:top w:val="none" w:sz="0" w:space="0" w:color="auto"/>
            <w:left w:val="none" w:sz="0" w:space="0" w:color="auto"/>
            <w:bottom w:val="none" w:sz="0" w:space="0" w:color="auto"/>
            <w:right w:val="none" w:sz="0" w:space="0" w:color="auto"/>
          </w:divBdr>
        </w:div>
      </w:divsChild>
    </w:div>
    <w:div w:id="1025250741">
      <w:bodyDiv w:val="1"/>
      <w:marLeft w:val="0"/>
      <w:marRight w:val="0"/>
      <w:marTop w:val="0"/>
      <w:marBottom w:val="0"/>
      <w:divBdr>
        <w:top w:val="none" w:sz="0" w:space="0" w:color="auto"/>
        <w:left w:val="none" w:sz="0" w:space="0" w:color="auto"/>
        <w:bottom w:val="none" w:sz="0" w:space="0" w:color="auto"/>
        <w:right w:val="none" w:sz="0" w:space="0" w:color="auto"/>
      </w:divBdr>
      <w:divsChild>
        <w:div w:id="655182818">
          <w:marLeft w:val="0"/>
          <w:marRight w:val="0"/>
          <w:marTop w:val="0"/>
          <w:marBottom w:val="0"/>
          <w:divBdr>
            <w:top w:val="none" w:sz="0" w:space="0" w:color="auto"/>
            <w:left w:val="none" w:sz="0" w:space="0" w:color="auto"/>
            <w:bottom w:val="none" w:sz="0" w:space="0" w:color="auto"/>
            <w:right w:val="none" w:sz="0" w:space="0" w:color="auto"/>
          </w:divBdr>
        </w:div>
      </w:divsChild>
    </w:div>
    <w:div w:id="1058624718">
      <w:bodyDiv w:val="1"/>
      <w:marLeft w:val="0"/>
      <w:marRight w:val="0"/>
      <w:marTop w:val="0"/>
      <w:marBottom w:val="0"/>
      <w:divBdr>
        <w:top w:val="none" w:sz="0" w:space="0" w:color="auto"/>
        <w:left w:val="none" w:sz="0" w:space="0" w:color="auto"/>
        <w:bottom w:val="none" w:sz="0" w:space="0" w:color="auto"/>
        <w:right w:val="none" w:sz="0" w:space="0" w:color="auto"/>
      </w:divBdr>
      <w:divsChild>
        <w:div w:id="662900495">
          <w:marLeft w:val="0"/>
          <w:marRight w:val="0"/>
          <w:marTop w:val="0"/>
          <w:marBottom w:val="0"/>
          <w:divBdr>
            <w:top w:val="none" w:sz="0" w:space="0" w:color="auto"/>
            <w:left w:val="none" w:sz="0" w:space="0" w:color="auto"/>
            <w:bottom w:val="none" w:sz="0" w:space="0" w:color="auto"/>
            <w:right w:val="none" w:sz="0" w:space="0" w:color="auto"/>
          </w:divBdr>
        </w:div>
      </w:divsChild>
    </w:div>
    <w:div w:id="1128861427">
      <w:bodyDiv w:val="1"/>
      <w:marLeft w:val="0"/>
      <w:marRight w:val="0"/>
      <w:marTop w:val="0"/>
      <w:marBottom w:val="0"/>
      <w:divBdr>
        <w:top w:val="none" w:sz="0" w:space="0" w:color="auto"/>
        <w:left w:val="none" w:sz="0" w:space="0" w:color="auto"/>
        <w:bottom w:val="none" w:sz="0" w:space="0" w:color="auto"/>
        <w:right w:val="none" w:sz="0" w:space="0" w:color="auto"/>
      </w:divBdr>
      <w:divsChild>
        <w:div w:id="977882623">
          <w:marLeft w:val="0"/>
          <w:marRight w:val="0"/>
          <w:marTop w:val="0"/>
          <w:marBottom w:val="0"/>
          <w:divBdr>
            <w:top w:val="none" w:sz="0" w:space="0" w:color="auto"/>
            <w:left w:val="none" w:sz="0" w:space="0" w:color="auto"/>
            <w:bottom w:val="none" w:sz="0" w:space="0" w:color="auto"/>
            <w:right w:val="none" w:sz="0" w:space="0" w:color="auto"/>
          </w:divBdr>
        </w:div>
      </w:divsChild>
    </w:div>
    <w:div w:id="1186285303">
      <w:bodyDiv w:val="1"/>
      <w:marLeft w:val="0"/>
      <w:marRight w:val="0"/>
      <w:marTop w:val="0"/>
      <w:marBottom w:val="0"/>
      <w:divBdr>
        <w:top w:val="none" w:sz="0" w:space="0" w:color="auto"/>
        <w:left w:val="none" w:sz="0" w:space="0" w:color="auto"/>
        <w:bottom w:val="none" w:sz="0" w:space="0" w:color="auto"/>
        <w:right w:val="none" w:sz="0" w:space="0" w:color="auto"/>
      </w:divBdr>
      <w:divsChild>
        <w:div w:id="115415330">
          <w:marLeft w:val="0"/>
          <w:marRight w:val="0"/>
          <w:marTop w:val="0"/>
          <w:marBottom w:val="0"/>
          <w:divBdr>
            <w:top w:val="none" w:sz="0" w:space="0" w:color="auto"/>
            <w:left w:val="none" w:sz="0" w:space="0" w:color="auto"/>
            <w:bottom w:val="none" w:sz="0" w:space="0" w:color="auto"/>
            <w:right w:val="none" w:sz="0" w:space="0" w:color="auto"/>
          </w:divBdr>
        </w:div>
      </w:divsChild>
    </w:div>
    <w:div w:id="1870072425">
      <w:bodyDiv w:val="1"/>
      <w:marLeft w:val="0"/>
      <w:marRight w:val="0"/>
      <w:marTop w:val="0"/>
      <w:marBottom w:val="0"/>
      <w:divBdr>
        <w:top w:val="none" w:sz="0" w:space="0" w:color="auto"/>
        <w:left w:val="none" w:sz="0" w:space="0" w:color="auto"/>
        <w:bottom w:val="none" w:sz="0" w:space="0" w:color="auto"/>
        <w:right w:val="none" w:sz="0" w:space="0" w:color="auto"/>
      </w:divBdr>
      <w:divsChild>
        <w:div w:id="845941413">
          <w:marLeft w:val="0"/>
          <w:marRight w:val="0"/>
          <w:marTop w:val="0"/>
          <w:marBottom w:val="0"/>
          <w:divBdr>
            <w:top w:val="none" w:sz="0" w:space="0" w:color="auto"/>
            <w:left w:val="none" w:sz="0" w:space="0" w:color="auto"/>
            <w:bottom w:val="none" w:sz="0" w:space="0" w:color="auto"/>
            <w:right w:val="none" w:sz="0" w:space="0" w:color="auto"/>
          </w:divBdr>
        </w:div>
      </w:divsChild>
    </w:div>
    <w:div w:id="1964537750">
      <w:bodyDiv w:val="1"/>
      <w:marLeft w:val="0"/>
      <w:marRight w:val="0"/>
      <w:marTop w:val="0"/>
      <w:marBottom w:val="0"/>
      <w:divBdr>
        <w:top w:val="none" w:sz="0" w:space="0" w:color="auto"/>
        <w:left w:val="none" w:sz="0" w:space="0" w:color="auto"/>
        <w:bottom w:val="none" w:sz="0" w:space="0" w:color="auto"/>
        <w:right w:val="none" w:sz="0" w:space="0" w:color="auto"/>
      </w:divBdr>
      <w:divsChild>
        <w:div w:id="538125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vilRights@dhcs.c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chealthinfo.com/services-programs/mental-health-crisis-recovery/grievances-and-appeal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ofcompliance@ochca.com" TargetMode="External"/><Relationship Id="rId11" Type="http://schemas.openxmlformats.org/officeDocument/2006/relationships/hyperlink" Target="https://www.hhs.gov/sites/default/files/ocr-cr-complaint-form-package.pdf" TargetMode="External"/><Relationship Id="rId5" Type="http://schemas.openxmlformats.org/officeDocument/2006/relationships/image" Target="media/image1.gif"/><Relationship Id="rId10" Type="http://schemas.openxmlformats.org/officeDocument/2006/relationships/hyperlink" Target="https://ocrportal.hhs.gov/ocr/cp/wizard_cp.jsf" TargetMode="External"/><Relationship Id="rId4" Type="http://schemas.openxmlformats.org/officeDocument/2006/relationships/webSettings" Target="webSettings.xml"/><Relationship Id="rId9" Type="http://schemas.openxmlformats.org/officeDocument/2006/relationships/hyperlink" Target="https://www.dhcs.ca.gov/discrimination-grievance-proced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OC HCA</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Ashley</dc:creator>
  <cp:keywords/>
  <dc:description/>
  <cp:lastModifiedBy>Carroll, Esmeralda</cp:lastModifiedBy>
  <cp:revision>3</cp:revision>
  <cp:lastPrinted>2026-09-03T20:24:00Z</cp:lastPrinted>
  <dcterms:created xsi:type="dcterms:W3CDTF">2026-09-09T15:22:00Z</dcterms:created>
  <dcterms:modified xsi:type="dcterms:W3CDTF">2026-10-21T19:29:00Z</dcterms:modified>
</cp:coreProperties>
</file>